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6EB1" w14:textId="77777777" w:rsidR="008712D5" w:rsidRPr="00FE53A9" w:rsidRDefault="00620C05" w:rsidP="00017B24">
      <w:pPr>
        <w:pStyle w:val="BodyText"/>
        <w:spacing w:before="0" w:after="120" w:line="264" w:lineRule="auto"/>
        <w:ind w:firstLine="0"/>
        <w:jc w:val="center"/>
        <w:rPr>
          <w:rFonts w:ascii="Arial" w:hAnsi="Arial" w:cs="Arial"/>
          <w:b/>
          <w:sz w:val="32"/>
          <w:szCs w:val="32"/>
          <w:lang w:val="en-GB" w:bidi="he-IL"/>
        </w:rPr>
      </w:pPr>
      <w:bookmarkStart w:id="0" w:name="_GoBack"/>
      <w:bookmarkEnd w:id="0"/>
      <w:r w:rsidRPr="00620C05">
        <w:rPr>
          <w:rFonts w:ascii="Arial" w:hAnsi="Arial" w:cs="Arial"/>
          <w:b/>
          <w:sz w:val="32"/>
          <w:szCs w:val="32"/>
          <w:lang w:val="en-GB" w:bidi="he-IL"/>
        </w:rPr>
        <w:t xml:space="preserve">Piper </w:t>
      </w:r>
      <w:r w:rsidR="00CB437D">
        <w:rPr>
          <w:rFonts w:ascii="Arial" w:hAnsi="Arial" w:cs="Arial"/>
          <w:b/>
          <w:sz w:val="32"/>
          <w:szCs w:val="32"/>
          <w:lang w:val="en-GB" w:bidi="he-IL"/>
        </w:rPr>
        <w:t>Sandler</w:t>
      </w:r>
      <w:r w:rsidR="007F063F" w:rsidRPr="00FE53A9">
        <w:rPr>
          <w:rFonts w:ascii="Arial" w:hAnsi="Arial" w:cs="Arial"/>
          <w:b/>
          <w:sz w:val="32"/>
          <w:szCs w:val="32"/>
          <w:lang w:val="en-GB" w:bidi="he-IL"/>
        </w:rPr>
        <w:t xml:space="preserve"> </w:t>
      </w:r>
    </w:p>
    <w:p w14:paraId="33F06B1F" w14:textId="77777777" w:rsidR="000D0031" w:rsidRPr="00FE53A9" w:rsidRDefault="00844B05" w:rsidP="0030751F">
      <w:pPr>
        <w:pStyle w:val="BodyText"/>
        <w:spacing w:before="0" w:after="0" w:line="264" w:lineRule="auto"/>
        <w:ind w:right="7" w:firstLine="0"/>
        <w:jc w:val="center"/>
        <w:rPr>
          <w:rFonts w:ascii="Arial" w:hAnsi="Arial" w:cs="Arial"/>
          <w:b/>
          <w:sz w:val="32"/>
          <w:szCs w:val="32"/>
          <w:lang w:val="en-GB" w:bidi="he-IL"/>
        </w:rPr>
      </w:pPr>
      <w:r>
        <w:rPr>
          <w:rFonts w:ascii="Arial" w:hAnsi="Arial" w:cs="Arial"/>
          <w:b/>
          <w:sz w:val="32"/>
          <w:szCs w:val="32"/>
          <w:lang w:val="en-GB" w:bidi="he-IL"/>
        </w:rPr>
        <w:t xml:space="preserve">European </w:t>
      </w:r>
      <w:r w:rsidR="00246511">
        <w:rPr>
          <w:rFonts w:ascii="Arial" w:hAnsi="Arial" w:cs="Arial"/>
          <w:b/>
          <w:sz w:val="32"/>
          <w:szCs w:val="32"/>
          <w:lang w:val="en-GB" w:bidi="he-IL"/>
        </w:rPr>
        <w:t xml:space="preserve">Personnel Privacy </w:t>
      </w:r>
      <w:r w:rsidR="00480788">
        <w:rPr>
          <w:rFonts w:ascii="Arial" w:hAnsi="Arial" w:cs="Arial"/>
          <w:b/>
          <w:sz w:val="32"/>
          <w:szCs w:val="32"/>
          <w:lang w:val="en-GB" w:bidi="he-IL"/>
        </w:rPr>
        <w:t>Policy</w:t>
      </w:r>
    </w:p>
    <w:p w14:paraId="294A508A" w14:textId="77777777" w:rsidR="000D0031" w:rsidRPr="003F2A18" w:rsidRDefault="001F7009" w:rsidP="001F7009">
      <w:pPr>
        <w:pStyle w:val="StandardL1"/>
        <w:keepNext/>
        <w:tabs>
          <w:tab w:val="left" w:pos="1590"/>
          <w:tab w:val="left" w:pos="3990"/>
        </w:tabs>
        <w:autoSpaceDE/>
        <w:autoSpaceDN/>
        <w:adjustRightInd/>
        <w:spacing w:before="0" w:after="0" w:line="264" w:lineRule="auto"/>
        <w:ind w:left="360" w:right="6"/>
        <w:jc w:val="both"/>
        <w:rPr>
          <w:rFonts w:ascii="Arial" w:hAnsi="Arial" w:cs="Arial"/>
          <w:sz w:val="20"/>
          <w:lang w:val="en-GB"/>
        </w:rPr>
      </w:pPr>
      <w:r>
        <w:rPr>
          <w:rFonts w:ascii="Arial" w:hAnsi="Arial" w:cs="Arial"/>
          <w:sz w:val="20"/>
          <w:lang w:val="en-GB"/>
        </w:rPr>
        <w:tab/>
      </w:r>
      <w:r>
        <w:rPr>
          <w:rFonts w:ascii="Arial" w:hAnsi="Arial" w:cs="Arial"/>
          <w:sz w:val="20"/>
          <w:lang w:val="en-GB"/>
        </w:rPr>
        <w:tab/>
      </w:r>
    </w:p>
    <w:p w14:paraId="23009487" w14:textId="77777777" w:rsidR="000D0031" w:rsidRPr="003F2A18" w:rsidRDefault="00F41238" w:rsidP="003F2A18">
      <w:pPr>
        <w:pStyle w:val="StandardL1"/>
        <w:keepNext/>
        <w:numPr>
          <w:ilvl w:val="0"/>
          <w:numId w:val="11"/>
        </w:numPr>
        <w:autoSpaceDE/>
        <w:autoSpaceDN/>
        <w:adjustRightInd/>
        <w:spacing w:before="0" w:after="0" w:line="264" w:lineRule="auto"/>
        <w:ind w:right="6"/>
        <w:jc w:val="both"/>
        <w:rPr>
          <w:rFonts w:ascii="Arial" w:hAnsi="Arial" w:cs="Arial"/>
          <w:sz w:val="20"/>
          <w:lang w:val="en-GB"/>
        </w:rPr>
      </w:pPr>
      <w:r w:rsidRPr="003F2A18">
        <w:rPr>
          <w:rFonts w:ascii="Arial" w:hAnsi="Arial" w:cs="Arial"/>
          <w:b/>
          <w:sz w:val="20"/>
          <w:lang w:val="en-GB"/>
        </w:rPr>
        <w:t>This Policy</w:t>
      </w:r>
    </w:p>
    <w:p w14:paraId="684EC313" w14:textId="77777777" w:rsidR="000D0031" w:rsidRPr="003F2A18" w:rsidRDefault="000D0031" w:rsidP="003F2A18">
      <w:pPr>
        <w:pStyle w:val="StandardL1"/>
        <w:keepNext/>
        <w:autoSpaceDE/>
        <w:autoSpaceDN/>
        <w:adjustRightInd/>
        <w:spacing w:before="0" w:after="0" w:line="264" w:lineRule="auto"/>
        <w:ind w:left="360" w:right="6"/>
        <w:jc w:val="both"/>
        <w:rPr>
          <w:rFonts w:ascii="Arial" w:hAnsi="Arial" w:cs="Arial"/>
          <w:sz w:val="20"/>
          <w:lang w:val="en-GB"/>
        </w:rPr>
      </w:pPr>
    </w:p>
    <w:p w14:paraId="309EAD69" w14:textId="77777777" w:rsidR="003F2A18" w:rsidRPr="003F2A18" w:rsidRDefault="000D0031" w:rsidP="003F2A18">
      <w:pPr>
        <w:pStyle w:val="StandardL1"/>
        <w:keepNext/>
        <w:autoSpaceDE/>
        <w:autoSpaceDN/>
        <w:adjustRightInd/>
        <w:spacing w:before="0" w:after="0" w:line="264" w:lineRule="auto"/>
        <w:ind w:left="360" w:right="6"/>
        <w:jc w:val="both"/>
        <w:rPr>
          <w:rFonts w:ascii="Arial" w:hAnsi="Arial" w:cs="Arial"/>
          <w:sz w:val="20"/>
          <w:lang w:val="en-GB"/>
        </w:rPr>
      </w:pPr>
      <w:r w:rsidRPr="003F2A18">
        <w:rPr>
          <w:rFonts w:ascii="Arial" w:hAnsi="Arial" w:cs="Arial"/>
          <w:sz w:val="20"/>
          <w:lang w:val="en-GB"/>
        </w:rPr>
        <w:t xml:space="preserve">This Policy is provided by </w:t>
      </w:r>
      <w:r w:rsidR="00620C05" w:rsidRPr="0076448F">
        <w:rPr>
          <w:rFonts w:ascii="Arial" w:hAnsi="Arial" w:cs="Arial"/>
          <w:sz w:val="20"/>
          <w:lang w:val="en-GB"/>
        </w:rPr>
        <w:t xml:space="preserve">Piper </w:t>
      </w:r>
      <w:r w:rsidR="00CB437D">
        <w:rPr>
          <w:rFonts w:ascii="Arial" w:hAnsi="Arial" w:cs="Arial"/>
          <w:sz w:val="20"/>
          <w:lang w:val="en-GB"/>
        </w:rPr>
        <w:t>Sandler</w:t>
      </w:r>
      <w:r w:rsidR="00620C05" w:rsidRPr="0076448F">
        <w:rPr>
          <w:rFonts w:ascii="Arial" w:hAnsi="Arial" w:cs="Arial"/>
          <w:sz w:val="20"/>
          <w:lang w:val="en-GB"/>
        </w:rPr>
        <w:t xml:space="preserve"> </w:t>
      </w:r>
      <w:r w:rsidR="00E737AA" w:rsidRPr="0076448F">
        <w:rPr>
          <w:rFonts w:ascii="Arial" w:hAnsi="Arial" w:cs="Arial"/>
          <w:sz w:val="20"/>
          <w:lang w:val="en-GB"/>
        </w:rPr>
        <w:t>Companies</w:t>
      </w:r>
      <w:r w:rsidR="00E737AA" w:rsidRPr="00B570AA">
        <w:rPr>
          <w:rFonts w:ascii="Arial" w:hAnsi="Arial" w:cs="Arial"/>
          <w:sz w:val="20"/>
          <w:lang w:val="en-GB"/>
        </w:rPr>
        <w:t xml:space="preserve"> </w:t>
      </w:r>
      <w:r w:rsidR="00620C05" w:rsidRPr="00B570AA">
        <w:rPr>
          <w:rFonts w:ascii="Arial" w:hAnsi="Arial" w:cs="Arial"/>
          <w:sz w:val="20"/>
          <w:lang w:val="en-GB"/>
        </w:rPr>
        <w:t xml:space="preserve">and its Affiliates </w:t>
      </w:r>
      <w:r w:rsidR="00E26624" w:rsidRPr="00EF535A">
        <w:rPr>
          <w:rFonts w:ascii="Arial" w:hAnsi="Arial" w:cs="Arial"/>
          <w:sz w:val="20"/>
          <w:lang w:val="en-GB"/>
        </w:rPr>
        <w:t>(</w:t>
      </w:r>
      <w:r w:rsidR="00B96F41">
        <w:rPr>
          <w:rFonts w:ascii="Arial" w:hAnsi="Arial" w:cs="Arial"/>
          <w:sz w:val="20"/>
          <w:lang w:val="en-GB"/>
        </w:rPr>
        <w:t>“</w:t>
      </w:r>
      <w:r w:rsidR="00620C05" w:rsidRPr="00620C05">
        <w:rPr>
          <w:rFonts w:ascii="Arial" w:hAnsi="Arial" w:cs="Arial"/>
          <w:b/>
          <w:sz w:val="20"/>
          <w:lang w:val="en-GB"/>
        </w:rPr>
        <w:t xml:space="preserve">Piper </w:t>
      </w:r>
      <w:r w:rsidR="00CB437D">
        <w:rPr>
          <w:rFonts w:ascii="Arial" w:hAnsi="Arial" w:cs="Arial"/>
          <w:b/>
          <w:sz w:val="20"/>
          <w:lang w:val="en-GB"/>
        </w:rPr>
        <w:t>Sandler</w:t>
      </w:r>
      <w:r w:rsidR="00E26624" w:rsidRPr="00EF535A">
        <w:rPr>
          <w:rFonts w:ascii="Arial" w:hAnsi="Arial" w:cs="Arial"/>
          <w:sz w:val="20"/>
          <w:lang w:val="en-GB"/>
        </w:rPr>
        <w:t>”, “</w:t>
      </w:r>
      <w:r w:rsidR="00E26624" w:rsidRPr="00EF535A">
        <w:rPr>
          <w:rFonts w:ascii="Arial" w:hAnsi="Arial" w:cs="Arial"/>
          <w:b/>
          <w:sz w:val="20"/>
          <w:lang w:val="en-GB"/>
        </w:rPr>
        <w:t>we</w:t>
      </w:r>
      <w:r w:rsidR="00E26624" w:rsidRPr="00EF535A">
        <w:rPr>
          <w:rFonts w:ascii="Arial" w:hAnsi="Arial" w:cs="Arial"/>
          <w:sz w:val="20"/>
          <w:lang w:val="en-GB"/>
        </w:rPr>
        <w:t>” or “</w:t>
      </w:r>
      <w:r w:rsidR="00E26624" w:rsidRPr="00EF535A">
        <w:rPr>
          <w:rFonts w:ascii="Arial" w:hAnsi="Arial" w:cs="Arial"/>
          <w:b/>
          <w:sz w:val="20"/>
          <w:lang w:val="en-GB"/>
        </w:rPr>
        <w:t>us</w:t>
      </w:r>
      <w:r w:rsidR="00E26624" w:rsidRPr="00EF535A">
        <w:rPr>
          <w:rFonts w:ascii="Arial" w:hAnsi="Arial" w:cs="Arial"/>
          <w:sz w:val="20"/>
          <w:lang w:val="en-GB"/>
        </w:rPr>
        <w:t>”)</w:t>
      </w:r>
      <w:r w:rsidRPr="003F2A18">
        <w:rPr>
          <w:rFonts w:ascii="Arial" w:hAnsi="Arial" w:cs="Arial"/>
          <w:sz w:val="20"/>
          <w:lang w:val="en-GB"/>
        </w:rPr>
        <w:t xml:space="preserve">, and is addressed to our </w:t>
      </w:r>
      <w:r w:rsidR="002E11AF" w:rsidRPr="003F2A18">
        <w:rPr>
          <w:rFonts w:ascii="Arial" w:hAnsi="Arial" w:cs="Arial"/>
          <w:sz w:val="20"/>
          <w:lang w:val="en-GB"/>
        </w:rPr>
        <w:t xml:space="preserve">current, former and prospective </w:t>
      </w:r>
      <w:r w:rsidR="00E355D0" w:rsidRPr="00E355D0">
        <w:rPr>
          <w:rFonts w:ascii="Arial" w:hAnsi="Arial" w:cs="Arial"/>
          <w:sz w:val="20"/>
          <w:lang w:val="en-GB"/>
        </w:rPr>
        <w:t>directors, officers, consultants, employees, temporary staff, individual contractors, interns, secondees and other personnel</w:t>
      </w:r>
      <w:r w:rsidR="00844B05">
        <w:rPr>
          <w:rFonts w:ascii="Arial" w:hAnsi="Arial" w:cs="Arial"/>
          <w:sz w:val="20"/>
          <w:lang w:val="en-GB"/>
        </w:rPr>
        <w:t xml:space="preserve"> subject to the General Data Protection Regulation (“GDPR”) on data protection and privacy in the European Union </w:t>
      </w:r>
      <w:r w:rsidR="00A130AB">
        <w:rPr>
          <w:rFonts w:ascii="Arial" w:hAnsi="Arial" w:cs="Arial"/>
          <w:sz w:val="20"/>
          <w:lang w:val="en-GB"/>
        </w:rPr>
        <w:t>(</w:t>
      </w:r>
      <w:r w:rsidR="00844B05">
        <w:rPr>
          <w:rFonts w:ascii="Arial" w:hAnsi="Arial" w:cs="Arial"/>
          <w:sz w:val="20"/>
          <w:lang w:val="en-GB"/>
        </w:rPr>
        <w:t>“EU”) and the European Economic Area (“EEA”)</w:t>
      </w:r>
      <w:r w:rsidRPr="003F2A18">
        <w:rPr>
          <w:rFonts w:ascii="Arial" w:hAnsi="Arial" w:cs="Arial"/>
          <w:sz w:val="20"/>
          <w:lang w:val="en-GB"/>
        </w:rPr>
        <w:t xml:space="preserve"> (together, “</w:t>
      </w:r>
      <w:r w:rsidR="00826A43">
        <w:rPr>
          <w:rFonts w:ascii="Arial" w:hAnsi="Arial" w:cs="Arial"/>
          <w:b/>
          <w:sz w:val="20"/>
          <w:lang w:val="en-GB"/>
        </w:rPr>
        <w:t>Personnel</w:t>
      </w:r>
      <w:r w:rsidRPr="003F2A18">
        <w:rPr>
          <w:rFonts w:ascii="Arial" w:hAnsi="Arial" w:cs="Arial"/>
          <w:sz w:val="20"/>
          <w:lang w:val="en-GB"/>
        </w:rPr>
        <w:t>” or “</w:t>
      </w:r>
      <w:r w:rsidRPr="003F2A18">
        <w:rPr>
          <w:rFonts w:ascii="Arial" w:hAnsi="Arial" w:cs="Arial"/>
          <w:b/>
          <w:sz w:val="20"/>
          <w:lang w:val="en-GB"/>
        </w:rPr>
        <w:t>you</w:t>
      </w:r>
      <w:r w:rsidRPr="003F2A18">
        <w:rPr>
          <w:rFonts w:ascii="Arial" w:hAnsi="Arial" w:cs="Arial"/>
          <w:sz w:val="20"/>
          <w:lang w:val="en-GB"/>
        </w:rPr>
        <w:t>”).</w:t>
      </w:r>
      <w:r w:rsidR="00C74311" w:rsidRPr="003F2A18">
        <w:rPr>
          <w:rFonts w:ascii="Arial" w:hAnsi="Arial" w:cs="Arial"/>
          <w:sz w:val="20"/>
          <w:lang w:val="en-GB"/>
        </w:rPr>
        <w:t xml:space="preserve"> </w:t>
      </w:r>
      <w:r w:rsidR="003F2A18" w:rsidRPr="003F2A18">
        <w:rPr>
          <w:rFonts w:ascii="Arial" w:hAnsi="Arial" w:cs="Arial"/>
          <w:sz w:val="20"/>
          <w:lang w:val="en-GB"/>
        </w:rPr>
        <w:t xml:space="preserve">Defined terms used in this Policy are explained in </w:t>
      </w:r>
      <w:r w:rsidR="003F2A18" w:rsidRPr="00E91CDB">
        <w:rPr>
          <w:rFonts w:ascii="Arial" w:hAnsi="Arial" w:cs="Arial"/>
          <w:sz w:val="20"/>
          <w:lang w:val="en-GB"/>
        </w:rPr>
        <w:t xml:space="preserve">Section </w:t>
      </w:r>
      <w:r w:rsidR="003F2A18" w:rsidRPr="00E91CDB">
        <w:rPr>
          <w:rFonts w:ascii="Arial" w:hAnsi="Arial" w:cs="Arial"/>
          <w:sz w:val="20"/>
          <w:lang w:val="en-GB"/>
        </w:rPr>
        <w:fldChar w:fldCharType="begin"/>
      </w:r>
      <w:r w:rsidR="003F2A18" w:rsidRPr="00716D35">
        <w:rPr>
          <w:rFonts w:ascii="Arial" w:hAnsi="Arial" w:cs="Arial"/>
          <w:sz w:val="20"/>
          <w:lang w:val="en-GB"/>
        </w:rPr>
        <w:instrText xml:space="preserve"> REF _Ref485420287 \r \h  \* MERGEFORMAT </w:instrText>
      </w:r>
      <w:r w:rsidR="003F2A18" w:rsidRPr="00E91CDB">
        <w:rPr>
          <w:rFonts w:ascii="Arial" w:hAnsi="Arial" w:cs="Arial"/>
          <w:sz w:val="20"/>
          <w:lang w:val="en-GB"/>
        </w:rPr>
      </w:r>
      <w:r w:rsidR="003F2A18" w:rsidRPr="00E91CDB">
        <w:rPr>
          <w:rFonts w:ascii="Arial" w:hAnsi="Arial" w:cs="Arial"/>
          <w:sz w:val="20"/>
          <w:lang w:val="en-GB"/>
        </w:rPr>
        <w:fldChar w:fldCharType="separate"/>
      </w:r>
      <w:r w:rsidR="001F7009">
        <w:rPr>
          <w:rFonts w:ascii="Arial" w:hAnsi="Arial" w:cs="Arial"/>
          <w:sz w:val="20"/>
          <w:lang w:val="en-GB"/>
        </w:rPr>
        <w:t>(L)</w:t>
      </w:r>
      <w:r w:rsidR="003F2A18" w:rsidRPr="00E91CDB">
        <w:rPr>
          <w:rFonts w:ascii="Arial" w:hAnsi="Arial" w:cs="Arial"/>
          <w:sz w:val="20"/>
          <w:lang w:val="en-GB"/>
        </w:rPr>
        <w:fldChar w:fldCharType="end"/>
      </w:r>
      <w:r w:rsidR="003F2A18" w:rsidRPr="003F2A18">
        <w:rPr>
          <w:rFonts w:ascii="Arial" w:hAnsi="Arial" w:cs="Arial"/>
          <w:sz w:val="20"/>
          <w:lang w:val="en-GB"/>
        </w:rPr>
        <w:t xml:space="preserve"> below.</w:t>
      </w:r>
    </w:p>
    <w:p w14:paraId="526F5223"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13AEDD03" w14:textId="77777777" w:rsidR="000933D3" w:rsidRDefault="003F2A18" w:rsidP="003F2A18">
      <w:pPr>
        <w:pStyle w:val="BodyText"/>
        <w:spacing w:before="0" w:after="0"/>
        <w:ind w:left="360" w:firstLine="0"/>
        <w:jc w:val="both"/>
        <w:rPr>
          <w:rFonts w:ascii="Arial" w:hAnsi="Arial" w:cs="Arial"/>
          <w:sz w:val="20"/>
          <w:szCs w:val="20"/>
          <w:lang w:val="en-GB"/>
        </w:rPr>
      </w:pPr>
      <w:r w:rsidRPr="003F2A18">
        <w:rPr>
          <w:rFonts w:ascii="Arial" w:hAnsi="Arial" w:cs="Arial"/>
          <w:sz w:val="20"/>
          <w:szCs w:val="20"/>
          <w:lang w:val="en-GB" w:eastAsia="zh-CN"/>
        </w:rPr>
        <w:t xml:space="preserve">For the purposes of this Policy, </w:t>
      </w:r>
      <w:r w:rsidRPr="003F2A18">
        <w:rPr>
          <w:rFonts w:ascii="Arial" w:hAnsi="Arial" w:cs="Arial"/>
          <w:sz w:val="20"/>
          <w:szCs w:val="20"/>
          <w:lang w:val="en-GB"/>
        </w:rPr>
        <w:t>the Controller</w:t>
      </w:r>
      <w:r w:rsidR="006741D6">
        <w:rPr>
          <w:rFonts w:ascii="Arial" w:hAnsi="Arial" w:cs="Arial"/>
          <w:sz w:val="20"/>
          <w:szCs w:val="20"/>
          <w:lang w:val="en-GB"/>
        </w:rPr>
        <w:t xml:space="preserve"> is the </w:t>
      </w:r>
      <w:r w:rsidR="00620C05" w:rsidRPr="00620C05">
        <w:rPr>
          <w:rFonts w:ascii="Arial" w:hAnsi="Arial" w:cs="Arial"/>
          <w:sz w:val="20"/>
          <w:szCs w:val="20"/>
          <w:lang w:val="en-GB"/>
        </w:rPr>
        <w:t xml:space="preserve">Piper </w:t>
      </w:r>
      <w:r w:rsidR="00CB437D">
        <w:rPr>
          <w:rFonts w:ascii="Arial" w:hAnsi="Arial" w:cs="Arial"/>
          <w:sz w:val="20"/>
          <w:szCs w:val="20"/>
          <w:lang w:val="en-GB"/>
        </w:rPr>
        <w:t>Sandler</w:t>
      </w:r>
      <w:r w:rsidR="006741D6">
        <w:rPr>
          <w:rFonts w:ascii="Arial" w:hAnsi="Arial" w:cs="Arial"/>
          <w:sz w:val="20"/>
          <w:szCs w:val="20"/>
          <w:lang w:val="en-GB"/>
        </w:rPr>
        <w:t xml:space="preserve"> </w:t>
      </w:r>
      <w:r w:rsidR="005502D3">
        <w:rPr>
          <w:rFonts w:ascii="Arial" w:hAnsi="Arial" w:cs="Arial"/>
          <w:sz w:val="20"/>
          <w:szCs w:val="20"/>
          <w:lang w:val="en-GB"/>
        </w:rPr>
        <w:t xml:space="preserve">Affiliate </w:t>
      </w:r>
      <w:r w:rsidR="006741D6">
        <w:rPr>
          <w:rFonts w:ascii="Arial" w:hAnsi="Arial" w:cs="Arial"/>
          <w:sz w:val="20"/>
          <w:szCs w:val="20"/>
          <w:lang w:val="en-GB"/>
        </w:rPr>
        <w:t xml:space="preserve">that </w:t>
      </w:r>
      <w:r w:rsidR="00844B05">
        <w:rPr>
          <w:rFonts w:ascii="Arial" w:hAnsi="Arial" w:cs="Arial"/>
          <w:sz w:val="20"/>
          <w:szCs w:val="20"/>
          <w:lang w:val="en-GB"/>
        </w:rPr>
        <w:t xml:space="preserve">you have applied to, </w:t>
      </w:r>
      <w:r w:rsidR="006741D6">
        <w:rPr>
          <w:rFonts w:ascii="Arial" w:hAnsi="Arial" w:cs="Arial"/>
          <w:sz w:val="20"/>
          <w:szCs w:val="20"/>
          <w:lang w:val="en-GB"/>
        </w:rPr>
        <w:t>has employed you or has engaged your services</w:t>
      </w:r>
      <w:r w:rsidRPr="003F2A18">
        <w:rPr>
          <w:rFonts w:ascii="Arial" w:hAnsi="Arial" w:cs="Arial"/>
          <w:sz w:val="20"/>
          <w:szCs w:val="20"/>
          <w:lang w:val="en-GB"/>
        </w:rPr>
        <w:t>.</w:t>
      </w:r>
    </w:p>
    <w:p w14:paraId="36617CD4" w14:textId="77777777" w:rsidR="000933D3" w:rsidRDefault="000933D3" w:rsidP="003F2A18">
      <w:pPr>
        <w:pStyle w:val="BodyText"/>
        <w:spacing w:before="0" w:after="0"/>
        <w:ind w:left="360" w:firstLine="0"/>
        <w:jc w:val="both"/>
        <w:rPr>
          <w:rFonts w:ascii="Arial" w:hAnsi="Arial" w:cs="Arial"/>
          <w:sz w:val="20"/>
          <w:szCs w:val="20"/>
          <w:lang w:val="en-GB"/>
        </w:rPr>
      </w:pPr>
    </w:p>
    <w:p w14:paraId="54FEA875" w14:textId="77777777" w:rsidR="003F2A18" w:rsidRPr="003F2A18" w:rsidRDefault="000933D3" w:rsidP="003F2A18">
      <w:pPr>
        <w:pStyle w:val="BodyText"/>
        <w:spacing w:before="0" w:after="0"/>
        <w:ind w:left="360" w:firstLine="0"/>
        <w:jc w:val="both"/>
        <w:rPr>
          <w:rFonts w:ascii="Arial" w:hAnsi="Arial" w:cs="Arial"/>
          <w:sz w:val="20"/>
          <w:szCs w:val="20"/>
          <w:lang w:val="en-GB" w:eastAsia="zh-CN"/>
        </w:rPr>
      </w:pPr>
      <w:r w:rsidRPr="00716D35">
        <w:rPr>
          <w:rFonts w:ascii="Arial" w:hAnsi="Arial" w:cs="Arial"/>
          <w:color w:val="000000"/>
          <w:sz w:val="20"/>
          <w:lang w:val="en"/>
        </w:rPr>
        <w:t xml:space="preserve">Piper </w:t>
      </w:r>
      <w:r w:rsidR="00CB437D">
        <w:rPr>
          <w:rFonts w:ascii="Arial" w:hAnsi="Arial" w:cs="Arial"/>
          <w:color w:val="000000"/>
          <w:sz w:val="20"/>
          <w:lang w:val="en"/>
        </w:rPr>
        <w:t>Sandler</w:t>
      </w:r>
      <w:r w:rsidRPr="00716D35">
        <w:rPr>
          <w:rFonts w:ascii="Arial" w:hAnsi="Arial" w:cs="Arial"/>
          <w:color w:val="000000"/>
          <w:sz w:val="20"/>
          <w:lang w:val="en"/>
        </w:rPr>
        <w:t xml:space="preserve"> </w:t>
      </w:r>
      <w:r>
        <w:rPr>
          <w:rFonts w:ascii="Arial" w:hAnsi="Arial" w:cs="Arial"/>
          <w:color w:val="000000"/>
          <w:sz w:val="20"/>
          <w:lang w:val="en"/>
        </w:rPr>
        <w:t>may revise</w:t>
      </w:r>
      <w:r w:rsidRPr="00716D35">
        <w:rPr>
          <w:rFonts w:ascii="Arial" w:hAnsi="Arial" w:cs="Arial"/>
          <w:color w:val="000000"/>
          <w:sz w:val="20"/>
          <w:lang w:val="en"/>
        </w:rPr>
        <w:t xml:space="preserve"> this Policy by posting a</w:t>
      </w:r>
      <w:r>
        <w:rPr>
          <w:rFonts w:ascii="Arial" w:hAnsi="Arial" w:cs="Arial"/>
          <w:color w:val="000000"/>
          <w:sz w:val="20"/>
          <w:lang w:val="en"/>
        </w:rPr>
        <w:t>n updated</w:t>
      </w:r>
      <w:r w:rsidRPr="00716D35">
        <w:rPr>
          <w:rFonts w:ascii="Arial" w:hAnsi="Arial" w:cs="Arial"/>
          <w:color w:val="000000"/>
          <w:sz w:val="20"/>
          <w:lang w:val="en"/>
        </w:rPr>
        <w:t xml:space="preserve"> </w:t>
      </w:r>
      <w:r>
        <w:rPr>
          <w:rFonts w:ascii="Arial" w:hAnsi="Arial" w:cs="Arial"/>
          <w:color w:val="000000"/>
          <w:sz w:val="20"/>
          <w:lang w:val="en"/>
        </w:rPr>
        <w:t>v</w:t>
      </w:r>
      <w:r w:rsidRPr="00716D35">
        <w:rPr>
          <w:rFonts w:ascii="Arial" w:hAnsi="Arial" w:cs="Arial"/>
          <w:color w:val="000000"/>
          <w:sz w:val="20"/>
          <w:lang w:val="en"/>
        </w:rPr>
        <w:t xml:space="preserve">ersion on Piper </w:t>
      </w:r>
      <w:r w:rsidR="00CB437D">
        <w:rPr>
          <w:rFonts w:ascii="Arial" w:hAnsi="Arial" w:cs="Arial"/>
          <w:color w:val="000000"/>
          <w:sz w:val="20"/>
          <w:lang w:val="en"/>
        </w:rPr>
        <w:t>Sandler</w:t>
      </w:r>
      <w:r w:rsidRPr="00716D35">
        <w:rPr>
          <w:rFonts w:ascii="Arial" w:hAnsi="Arial" w:cs="Arial"/>
          <w:color w:val="000000"/>
          <w:sz w:val="20"/>
          <w:lang w:val="en"/>
        </w:rPr>
        <w:t xml:space="preserve">’s intranet (the Trading Post). </w:t>
      </w:r>
      <w:r>
        <w:rPr>
          <w:rFonts w:ascii="Arial" w:hAnsi="Arial" w:cs="Arial"/>
          <w:color w:val="000000"/>
          <w:sz w:val="20"/>
          <w:lang w:val="en"/>
        </w:rPr>
        <w:t xml:space="preserve">The updated </w:t>
      </w:r>
      <w:r w:rsidRPr="00374A91">
        <w:rPr>
          <w:rFonts w:ascii="Arial" w:hAnsi="Arial" w:cs="Arial"/>
          <w:color w:val="000000"/>
          <w:sz w:val="20"/>
          <w:lang w:val="en"/>
        </w:rPr>
        <w:t>Policy</w:t>
      </w:r>
      <w:r w:rsidRPr="00716D35">
        <w:rPr>
          <w:rFonts w:ascii="Arial" w:hAnsi="Arial" w:cs="Arial"/>
          <w:color w:val="000000"/>
          <w:sz w:val="20"/>
          <w:lang w:val="en"/>
        </w:rPr>
        <w:t xml:space="preserve"> will be effective upon posting</w:t>
      </w:r>
      <w:r>
        <w:rPr>
          <w:rFonts w:ascii="Arial" w:hAnsi="Arial" w:cs="Arial"/>
          <w:color w:val="000000"/>
          <w:sz w:val="20"/>
          <w:lang w:val="en"/>
        </w:rPr>
        <w:t>.</w:t>
      </w:r>
      <w:r w:rsidR="003F2A18" w:rsidRPr="003F2A18">
        <w:rPr>
          <w:rFonts w:ascii="Arial" w:hAnsi="Arial" w:cs="Arial"/>
          <w:sz w:val="20"/>
          <w:szCs w:val="20"/>
          <w:lang w:val="en-GB"/>
        </w:rPr>
        <w:t xml:space="preserve"> </w:t>
      </w:r>
    </w:p>
    <w:p w14:paraId="4891695E" w14:textId="77777777" w:rsidR="003F2A18" w:rsidRPr="003F2A18" w:rsidRDefault="003F2A18" w:rsidP="003F2A18">
      <w:pPr>
        <w:pStyle w:val="StandardL1"/>
        <w:keepNext/>
        <w:autoSpaceDE/>
        <w:autoSpaceDN/>
        <w:adjustRightInd/>
        <w:spacing w:before="0" w:after="0"/>
        <w:ind w:right="6"/>
        <w:jc w:val="both"/>
        <w:rPr>
          <w:rFonts w:ascii="Arial" w:hAnsi="Arial" w:cs="Arial"/>
          <w:sz w:val="20"/>
          <w:lang w:val="en-GB"/>
        </w:rPr>
      </w:pPr>
    </w:p>
    <w:p w14:paraId="0D842553" w14:textId="77777777" w:rsidR="003F2A18" w:rsidRPr="003F2A18" w:rsidRDefault="003F2A18" w:rsidP="003F2A18">
      <w:pPr>
        <w:pStyle w:val="StandardL1"/>
        <w:keepNext/>
        <w:numPr>
          <w:ilvl w:val="0"/>
          <w:numId w:val="11"/>
        </w:numPr>
        <w:autoSpaceDE/>
        <w:autoSpaceDN/>
        <w:adjustRightInd/>
        <w:spacing w:before="0" w:after="0"/>
        <w:ind w:right="6"/>
        <w:jc w:val="both"/>
        <w:rPr>
          <w:rFonts w:ascii="Arial" w:hAnsi="Arial" w:cs="Arial"/>
          <w:sz w:val="20"/>
          <w:lang w:val="en-GB"/>
        </w:rPr>
      </w:pPr>
      <w:bookmarkStart w:id="1" w:name="_Ref410734388"/>
      <w:r w:rsidRPr="003F2A18">
        <w:rPr>
          <w:rFonts w:ascii="Arial" w:hAnsi="Arial" w:cs="Arial"/>
          <w:b/>
          <w:color w:val="000000"/>
          <w:sz w:val="20"/>
          <w:lang w:val="en-GB" w:bidi="he-IL"/>
        </w:rPr>
        <w:t>Process</w:t>
      </w:r>
      <w:bookmarkEnd w:id="1"/>
      <w:r w:rsidRPr="003F2A18">
        <w:rPr>
          <w:rFonts w:ascii="Arial" w:hAnsi="Arial" w:cs="Arial"/>
          <w:b/>
          <w:color w:val="000000"/>
          <w:sz w:val="20"/>
          <w:lang w:val="en-GB" w:bidi="he-IL"/>
        </w:rPr>
        <w:t>ing your Personal Data</w:t>
      </w:r>
    </w:p>
    <w:p w14:paraId="2198A364"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77C0FCAE"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r w:rsidRPr="003F2A18">
        <w:rPr>
          <w:rFonts w:ascii="Arial" w:hAnsi="Arial" w:cs="Arial"/>
          <w:b/>
          <w:color w:val="000000"/>
          <w:sz w:val="20"/>
          <w:szCs w:val="20"/>
          <w:lang w:val="en-GB" w:bidi="he-IL"/>
        </w:rPr>
        <w:t xml:space="preserve">Collection of Personal Data: </w:t>
      </w:r>
      <w:r w:rsidR="00AF2E40">
        <w:rPr>
          <w:rFonts w:ascii="Arial" w:hAnsi="Arial" w:cs="Arial"/>
          <w:color w:val="000000"/>
          <w:sz w:val="20"/>
          <w:szCs w:val="20"/>
          <w:lang w:val="en-GB" w:bidi="he-IL"/>
        </w:rPr>
        <w:t>We may collect your Personal Data from the following sources</w:t>
      </w:r>
      <w:r w:rsidRPr="003F2A18">
        <w:rPr>
          <w:rFonts w:ascii="Arial" w:hAnsi="Arial" w:cs="Arial"/>
          <w:color w:val="000000"/>
          <w:sz w:val="20"/>
          <w:szCs w:val="20"/>
          <w:lang w:val="en-GB" w:bidi="he-IL"/>
        </w:rPr>
        <w:t>:</w:t>
      </w:r>
    </w:p>
    <w:p w14:paraId="41AA98BF" w14:textId="77777777" w:rsidR="00844B05" w:rsidRDefault="00844B05"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Where you are an applicant for a position within </w:t>
      </w:r>
      <w:r w:rsidRPr="00620C05">
        <w:rPr>
          <w:rFonts w:ascii="Arial" w:hAnsi="Arial" w:cs="Arial"/>
          <w:sz w:val="20"/>
          <w:lang w:val="en-GB"/>
        </w:rPr>
        <w:t xml:space="preserve">Piper </w:t>
      </w:r>
      <w:r>
        <w:rPr>
          <w:rFonts w:ascii="Arial" w:hAnsi="Arial" w:cs="Arial"/>
          <w:sz w:val="20"/>
          <w:lang w:val="en-GB"/>
        </w:rPr>
        <w:t>Sandler</w:t>
      </w:r>
      <w:r w:rsidRPr="003F2A18">
        <w:rPr>
          <w:rFonts w:ascii="Arial" w:hAnsi="Arial" w:cs="Arial"/>
          <w:sz w:val="20"/>
          <w:lang w:val="en-GB"/>
        </w:rPr>
        <w:t xml:space="preserve">, we may, with your prior express written consent, conduct background checks, in accordance with the protections provided by </w:t>
      </w:r>
      <w:r w:rsidRPr="003F2A18">
        <w:rPr>
          <w:rFonts w:ascii="Arial" w:hAnsi="Arial" w:cs="Arial"/>
          <w:snapToGrid w:val="0"/>
          <w:sz w:val="20"/>
          <w:lang w:val="en-GB"/>
        </w:rPr>
        <w:t>applicable law</w:t>
      </w:r>
      <w:r>
        <w:rPr>
          <w:rFonts w:ascii="Arial" w:hAnsi="Arial" w:cs="Arial"/>
          <w:snapToGrid w:val="0"/>
          <w:sz w:val="20"/>
          <w:lang w:val="en-GB"/>
        </w:rPr>
        <w:t xml:space="preserve"> or regulation</w:t>
      </w:r>
      <w:r w:rsidRPr="003F2A18">
        <w:rPr>
          <w:rFonts w:ascii="Arial" w:hAnsi="Arial" w:cs="Arial"/>
          <w:sz w:val="20"/>
          <w:lang w:val="en-GB"/>
        </w:rPr>
        <w:t>.</w:t>
      </w:r>
    </w:p>
    <w:p w14:paraId="48B2A2D7"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We may obtain your Personal Data when you provide it to us. </w:t>
      </w:r>
    </w:p>
    <w:p w14:paraId="081DE894"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We may collect your Personal Data in the ordinary course of your work relationship with us, or work for us (e.g., when we on-board you as a new member of our </w:t>
      </w:r>
      <w:r w:rsidR="00826A43">
        <w:rPr>
          <w:rFonts w:ascii="Arial" w:hAnsi="Arial" w:cs="Arial"/>
          <w:sz w:val="20"/>
          <w:lang w:val="en-GB"/>
        </w:rPr>
        <w:t>Personnel</w:t>
      </w:r>
      <w:r w:rsidRPr="003F2A18">
        <w:rPr>
          <w:rFonts w:ascii="Arial" w:hAnsi="Arial" w:cs="Arial"/>
          <w:sz w:val="20"/>
          <w:lang w:val="en-GB"/>
        </w:rPr>
        <w:t>; when we Process your Personal Data for payroll purposes; and when you use our IT systems).</w:t>
      </w:r>
    </w:p>
    <w:p w14:paraId="7E701A67"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We may collect Personal Data that you manifestly choose to make public, including via social media (to the extent that you choose to make your profile publicly visible).</w:t>
      </w:r>
    </w:p>
    <w:p w14:paraId="1B23CE34"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We may receive your Personal Data from third parties who provide it to us (e.g., past employers; referees; and law enforcement agencies).</w:t>
      </w:r>
    </w:p>
    <w:p w14:paraId="47AA71AA"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p>
    <w:p w14:paraId="70D75940"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r w:rsidRPr="003F2A18">
        <w:rPr>
          <w:rFonts w:ascii="Arial" w:hAnsi="Arial" w:cs="Arial"/>
          <w:b/>
          <w:color w:val="000000"/>
          <w:sz w:val="20"/>
          <w:szCs w:val="20"/>
          <w:lang w:val="en-GB" w:bidi="he-IL"/>
        </w:rPr>
        <w:t xml:space="preserve">Creation of Personal Data: </w:t>
      </w:r>
      <w:r w:rsidRPr="003F2A18">
        <w:rPr>
          <w:rFonts w:ascii="Arial" w:hAnsi="Arial" w:cs="Arial"/>
          <w:color w:val="000000"/>
          <w:sz w:val="20"/>
          <w:szCs w:val="20"/>
          <w:lang w:val="en-GB" w:bidi="he-IL"/>
        </w:rPr>
        <w:t xml:space="preserve">We may also create Personal Data about you, such as your job title, compensation details and performance reviews. </w:t>
      </w:r>
      <w:bookmarkStart w:id="2" w:name="_DV_M8"/>
      <w:bookmarkEnd w:id="2"/>
      <w:r w:rsidRPr="003F2A18">
        <w:rPr>
          <w:rFonts w:ascii="Arial" w:hAnsi="Arial" w:cs="Arial"/>
          <w:sz w:val="20"/>
          <w:szCs w:val="20"/>
          <w:lang w:val="en-GB"/>
        </w:rPr>
        <w:t xml:space="preserve">This Personal Data helps us to conduct our operations and manage </w:t>
      </w:r>
      <w:r w:rsidR="007D59B0">
        <w:rPr>
          <w:rFonts w:ascii="Arial" w:hAnsi="Arial" w:cs="Arial"/>
          <w:sz w:val="20"/>
          <w:szCs w:val="20"/>
          <w:lang w:val="en-GB"/>
        </w:rPr>
        <w:t>our</w:t>
      </w:r>
      <w:r w:rsidRPr="003F2A18">
        <w:rPr>
          <w:rFonts w:ascii="Arial" w:hAnsi="Arial" w:cs="Arial"/>
          <w:sz w:val="20"/>
          <w:szCs w:val="20"/>
          <w:lang w:val="en-GB"/>
        </w:rPr>
        <w:t xml:space="preserve"> workforce.</w:t>
      </w:r>
      <w:bookmarkStart w:id="3" w:name="_DV_M11"/>
      <w:bookmarkEnd w:id="3"/>
      <w:r w:rsidRPr="003F2A18">
        <w:rPr>
          <w:rFonts w:ascii="Arial" w:hAnsi="Arial" w:cs="Arial"/>
          <w:sz w:val="20"/>
          <w:szCs w:val="20"/>
          <w:lang w:val="en-GB"/>
        </w:rPr>
        <w:t xml:space="preserve"> </w:t>
      </w:r>
      <w:r w:rsidRPr="003F2A18">
        <w:rPr>
          <w:rFonts w:ascii="Arial" w:hAnsi="Arial" w:cs="Arial"/>
          <w:color w:val="000000"/>
          <w:sz w:val="20"/>
          <w:szCs w:val="20"/>
          <w:lang w:val="en-GB" w:bidi="he-IL"/>
        </w:rPr>
        <w:t>If you do not provide certain Personal Data, we may not be able to achieve some of the aims outlined in this Policy.</w:t>
      </w:r>
    </w:p>
    <w:p w14:paraId="1087EBEE" w14:textId="77777777" w:rsidR="003F2A18" w:rsidRPr="003F2A18" w:rsidRDefault="003F2A18" w:rsidP="003F2A18">
      <w:pPr>
        <w:overflowPunct w:val="0"/>
        <w:spacing w:before="0" w:after="0"/>
        <w:ind w:left="360" w:right="7"/>
        <w:jc w:val="both"/>
        <w:textAlignment w:val="baseline"/>
        <w:rPr>
          <w:rFonts w:ascii="Arial" w:hAnsi="Arial" w:cs="Arial"/>
          <w:sz w:val="20"/>
          <w:lang w:val="en-GB"/>
        </w:rPr>
      </w:pPr>
    </w:p>
    <w:p w14:paraId="4972D0B8" w14:textId="77777777" w:rsidR="003F2A18" w:rsidRPr="00716D35" w:rsidRDefault="003F2A18" w:rsidP="003F2A18">
      <w:pPr>
        <w:keepNext/>
        <w:spacing w:before="0" w:after="0"/>
        <w:ind w:left="360" w:right="7"/>
        <w:jc w:val="both"/>
        <w:rPr>
          <w:rFonts w:ascii="Arial" w:hAnsi="Arial" w:cs="Arial"/>
          <w:b/>
          <w:i/>
          <w:color w:val="000000"/>
          <w:sz w:val="20"/>
          <w:u w:val="single"/>
          <w:lang w:val="en-GB" w:bidi="he-IL"/>
        </w:rPr>
      </w:pPr>
      <w:r w:rsidRPr="003F2A18">
        <w:rPr>
          <w:rFonts w:ascii="Arial" w:hAnsi="Arial" w:cs="Arial"/>
          <w:b/>
          <w:sz w:val="20"/>
          <w:lang w:val="en-GB" w:bidi="he-IL"/>
        </w:rPr>
        <w:t xml:space="preserve">Relevant Personal Data: </w:t>
      </w:r>
      <w:r w:rsidR="00B12401" w:rsidRPr="003F2A18">
        <w:rPr>
          <w:rFonts w:ascii="Arial" w:hAnsi="Arial" w:cs="Arial"/>
          <w:sz w:val="20"/>
          <w:lang w:val="en-GB" w:bidi="he-IL"/>
        </w:rPr>
        <w:t xml:space="preserve">The categories of Personal Data about you that we Process </w:t>
      </w:r>
      <w:r w:rsidR="00B12401">
        <w:rPr>
          <w:rFonts w:ascii="Arial" w:hAnsi="Arial" w:cs="Arial"/>
          <w:sz w:val="20"/>
          <w:lang w:val="en-GB" w:bidi="he-IL"/>
        </w:rPr>
        <w:t>are</w:t>
      </w:r>
      <w:r w:rsidR="00B12401" w:rsidRPr="00716D35">
        <w:rPr>
          <w:rFonts w:ascii="Arial" w:hAnsi="Arial" w:cs="Arial"/>
          <w:sz w:val="20"/>
          <w:lang w:val="en-GB" w:bidi="he-IL"/>
        </w:rPr>
        <w:t>:</w:t>
      </w:r>
      <w:r w:rsidRPr="00716D35">
        <w:rPr>
          <w:rFonts w:ascii="Arial" w:hAnsi="Arial" w:cs="Arial"/>
          <w:sz w:val="20"/>
          <w:u w:val="single"/>
          <w:lang w:val="en-GB" w:bidi="he-IL"/>
        </w:rPr>
        <w:t xml:space="preserve"> </w:t>
      </w:r>
    </w:p>
    <w:p w14:paraId="54BDF2B7" w14:textId="77777777" w:rsidR="004019DC" w:rsidRPr="00114A3B" w:rsidRDefault="003F2A18" w:rsidP="00114A3B">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C968A6">
        <w:rPr>
          <w:rFonts w:ascii="Arial" w:hAnsi="Arial" w:cs="Arial"/>
          <w:sz w:val="20"/>
          <w:u w:val="single"/>
          <w:lang w:val="en-GB"/>
        </w:rPr>
        <w:t>Personal details:</w:t>
      </w:r>
      <w:r w:rsidRPr="003F2A18">
        <w:rPr>
          <w:rFonts w:ascii="Arial" w:hAnsi="Arial" w:cs="Arial"/>
          <w:sz w:val="20"/>
          <w:lang w:val="en-GB"/>
        </w:rPr>
        <w:t xml:space="preserve"> given name(s); preferred name; gender; date of birth / age; nationality; photograph; </w:t>
      </w:r>
      <w:r w:rsidRPr="00505D4B">
        <w:rPr>
          <w:rFonts w:ascii="Arial" w:hAnsi="Arial" w:cs="Arial"/>
          <w:sz w:val="20"/>
          <w:lang w:val="en-GB"/>
        </w:rPr>
        <w:t>marital</w:t>
      </w:r>
      <w:r w:rsidR="005517AF" w:rsidRPr="00505D4B">
        <w:rPr>
          <w:rFonts w:ascii="Arial" w:hAnsi="Arial" w:cs="Arial"/>
          <w:sz w:val="20"/>
          <w:lang w:val="en-GB"/>
        </w:rPr>
        <w:t xml:space="preserve">, </w:t>
      </w:r>
      <w:r w:rsidR="00496374" w:rsidRPr="00505D4B">
        <w:rPr>
          <w:rFonts w:ascii="Arial" w:hAnsi="Arial" w:cs="Arial"/>
          <w:sz w:val="20"/>
          <w:lang w:val="en-GB"/>
        </w:rPr>
        <w:t>civil partnership</w:t>
      </w:r>
      <w:r w:rsidR="005517AF" w:rsidRPr="00505D4B">
        <w:rPr>
          <w:rFonts w:ascii="Arial" w:hAnsi="Arial" w:cs="Arial"/>
          <w:sz w:val="20"/>
          <w:lang w:val="en-GB"/>
        </w:rPr>
        <w:t xml:space="preserve">, domestic partner or civil union </w:t>
      </w:r>
      <w:r w:rsidRPr="00505D4B">
        <w:rPr>
          <w:rFonts w:ascii="Arial" w:hAnsi="Arial" w:cs="Arial"/>
          <w:sz w:val="20"/>
          <w:lang w:val="en-GB"/>
        </w:rPr>
        <w:t>status</w:t>
      </w:r>
      <w:r w:rsidRPr="0076448F">
        <w:rPr>
          <w:rFonts w:ascii="Arial" w:hAnsi="Arial" w:cs="Arial"/>
          <w:sz w:val="20"/>
          <w:lang w:val="en-GB"/>
        </w:rPr>
        <w:t xml:space="preserve">; </w:t>
      </w:r>
      <w:r w:rsidR="006900AF" w:rsidRPr="0076448F">
        <w:rPr>
          <w:rFonts w:ascii="Arial" w:hAnsi="Arial" w:cs="Arial"/>
          <w:sz w:val="20"/>
          <w:lang w:val="en-GB"/>
        </w:rPr>
        <w:t>military status;</w:t>
      </w:r>
      <w:r w:rsidR="00D17E89" w:rsidRPr="0076448F">
        <w:rPr>
          <w:rFonts w:ascii="Arial" w:hAnsi="Arial" w:cs="Arial"/>
          <w:sz w:val="20"/>
          <w:lang w:val="en-GB"/>
        </w:rPr>
        <w:t xml:space="preserve"> </w:t>
      </w:r>
      <w:r w:rsidR="00702E6C" w:rsidRPr="0076448F">
        <w:rPr>
          <w:rFonts w:ascii="Arial" w:hAnsi="Arial" w:cs="Arial"/>
          <w:sz w:val="20"/>
          <w:lang w:val="en-GB"/>
        </w:rPr>
        <w:t>disability status (where applicable)</w:t>
      </w:r>
      <w:r w:rsidR="00702E6C" w:rsidRPr="00A15F1B">
        <w:rPr>
          <w:rFonts w:ascii="Arial" w:hAnsi="Arial" w:cs="Arial"/>
          <w:sz w:val="20"/>
          <w:lang w:val="en-GB"/>
        </w:rPr>
        <w:t>;</w:t>
      </w:r>
      <w:r w:rsidR="00702E6C">
        <w:rPr>
          <w:rFonts w:ascii="Arial" w:hAnsi="Arial" w:cs="Arial"/>
          <w:sz w:val="20"/>
          <w:lang w:val="en-GB"/>
        </w:rPr>
        <w:t xml:space="preserve"> </w:t>
      </w:r>
      <w:r w:rsidRPr="003F2A18">
        <w:rPr>
          <w:rFonts w:ascii="Arial" w:hAnsi="Arial" w:cs="Arial"/>
          <w:sz w:val="20"/>
          <w:lang w:val="en-GB"/>
        </w:rPr>
        <w:t>job title; employer</w:t>
      </w:r>
      <w:r w:rsidR="00EC62E9">
        <w:rPr>
          <w:rFonts w:ascii="Arial" w:hAnsi="Arial" w:cs="Arial"/>
          <w:sz w:val="20"/>
          <w:lang w:val="en-GB"/>
        </w:rPr>
        <w:t xml:space="preserve"> </w:t>
      </w:r>
      <w:r w:rsidR="000D578D">
        <w:rPr>
          <w:rFonts w:ascii="Arial" w:hAnsi="Arial" w:cs="Arial"/>
          <w:sz w:val="20"/>
          <w:lang w:val="en-GB"/>
        </w:rPr>
        <w:t>Affiliate</w:t>
      </w:r>
      <w:r w:rsidRPr="003F2A18">
        <w:rPr>
          <w:rFonts w:ascii="Arial" w:hAnsi="Arial" w:cs="Arial"/>
          <w:sz w:val="20"/>
          <w:lang w:val="en-GB"/>
        </w:rPr>
        <w:t>; department;</w:t>
      </w:r>
      <w:r w:rsidR="006C5ED6">
        <w:rPr>
          <w:rFonts w:ascii="Arial" w:hAnsi="Arial" w:cs="Arial"/>
          <w:sz w:val="20"/>
          <w:lang w:val="en-GB"/>
        </w:rPr>
        <w:t xml:space="preserve"> employee </w:t>
      </w:r>
      <w:r w:rsidR="00D17E89">
        <w:rPr>
          <w:rFonts w:ascii="Arial" w:hAnsi="Arial" w:cs="Arial"/>
          <w:sz w:val="20"/>
          <w:lang w:val="en-GB"/>
        </w:rPr>
        <w:t>identification</w:t>
      </w:r>
      <w:r w:rsidR="006C5ED6">
        <w:rPr>
          <w:rFonts w:ascii="Arial" w:hAnsi="Arial" w:cs="Arial"/>
          <w:sz w:val="20"/>
          <w:lang w:val="en-GB"/>
        </w:rPr>
        <w:t xml:space="preserve"> number</w:t>
      </w:r>
      <w:r w:rsidRPr="003F2A18">
        <w:rPr>
          <w:rFonts w:ascii="Arial" w:hAnsi="Arial" w:cs="Arial"/>
          <w:sz w:val="20"/>
          <w:lang w:val="en-GB"/>
        </w:rPr>
        <w:t xml:space="preserve">; salary and compensation details;  </w:t>
      </w:r>
      <w:r w:rsidR="00D17E89">
        <w:rPr>
          <w:rFonts w:ascii="Arial" w:hAnsi="Arial" w:cs="Arial"/>
          <w:sz w:val="20"/>
          <w:lang w:val="en-GB"/>
        </w:rPr>
        <w:t>national identification number or other identity documents;</w:t>
      </w:r>
      <w:r w:rsidR="006900AF">
        <w:rPr>
          <w:rFonts w:ascii="Arial" w:hAnsi="Arial" w:cs="Arial"/>
          <w:sz w:val="20"/>
          <w:lang w:val="en-GB"/>
        </w:rPr>
        <w:t xml:space="preserve"> </w:t>
      </w:r>
      <w:r w:rsidRPr="003F2A18">
        <w:rPr>
          <w:rFonts w:ascii="Arial" w:hAnsi="Arial" w:cs="Arial"/>
          <w:sz w:val="20"/>
          <w:lang w:val="en-GB"/>
        </w:rPr>
        <w:t>passport</w:t>
      </w:r>
      <w:r w:rsidR="00D17E89">
        <w:rPr>
          <w:rFonts w:ascii="Arial" w:hAnsi="Arial" w:cs="Arial"/>
          <w:sz w:val="20"/>
          <w:lang w:val="en-GB"/>
        </w:rPr>
        <w:t xml:space="preserve"> and/or travel visa </w:t>
      </w:r>
      <w:r w:rsidRPr="003F2A18">
        <w:rPr>
          <w:rFonts w:ascii="Arial" w:hAnsi="Arial" w:cs="Arial"/>
          <w:sz w:val="20"/>
          <w:lang w:val="en-GB"/>
        </w:rPr>
        <w:t xml:space="preserve"> number</w:t>
      </w:r>
      <w:r w:rsidR="00D17E89">
        <w:rPr>
          <w:rFonts w:ascii="Arial" w:hAnsi="Arial" w:cs="Arial"/>
          <w:sz w:val="20"/>
          <w:lang w:val="en-GB"/>
        </w:rPr>
        <w:t>s</w:t>
      </w:r>
      <w:r w:rsidR="007A1D21">
        <w:rPr>
          <w:rFonts w:ascii="Arial" w:hAnsi="Arial" w:cs="Arial"/>
          <w:sz w:val="20"/>
          <w:lang w:val="en-GB"/>
        </w:rPr>
        <w:t xml:space="preserve"> (where applicable)</w:t>
      </w:r>
      <w:r w:rsidRPr="003F2A18">
        <w:rPr>
          <w:rFonts w:ascii="Arial" w:hAnsi="Arial" w:cs="Arial"/>
          <w:sz w:val="20"/>
          <w:lang w:val="en-GB"/>
        </w:rPr>
        <w:t xml:space="preserve">; </w:t>
      </w:r>
      <w:r w:rsidR="006900AF" w:rsidRPr="00941AC1">
        <w:rPr>
          <w:rFonts w:ascii="Arial" w:hAnsi="Arial" w:cs="Arial"/>
          <w:sz w:val="20"/>
          <w:lang w:val="en-GB"/>
        </w:rPr>
        <w:t xml:space="preserve">work authorization </w:t>
      </w:r>
      <w:r w:rsidRPr="006900AF">
        <w:rPr>
          <w:rFonts w:ascii="Arial" w:hAnsi="Arial" w:cs="Arial"/>
          <w:sz w:val="20"/>
          <w:lang w:val="en-GB"/>
        </w:rPr>
        <w:t xml:space="preserve">number (where applicable); </w:t>
      </w:r>
      <w:r w:rsidRPr="00361634">
        <w:rPr>
          <w:rFonts w:ascii="Arial" w:hAnsi="Arial" w:cs="Arial"/>
          <w:sz w:val="20"/>
          <w:lang w:val="en-GB"/>
        </w:rPr>
        <w:t>and details of dependents and family members.</w:t>
      </w:r>
      <w:r w:rsidR="00EC62E9" w:rsidRPr="00C968A6">
        <w:rPr>
          <w:rFonts w:ascii="Arial" w:hAnsi="Arial" w:cs="Arial"/>
          <w:sz w:val="20"/>
          <w:lang w:val="en-GB"/>
        </w:rPr>
        <w:t xml:space="preserve"> </w:t>
      </w:r>
    </w:p>
    <w:p w14:paraId="16154873" w14:textId="77777777" w:rsidR="003F2A18" w:rsidRPr="005364F2"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Contact details:</w:t>
      </w:r>
      <w:r w:rsidRPr="003F2A18">
        <w:rPr>
          <w:rFonts w:ascii="Arial" w:hAnsi="Arial" w:cs="Arial"/>
          <w:sz w:val="20"/>
          <w:lang w:val="en-GB"/>
        </w:rPr>
        <w:t xml:space="preserve"> home address; work address; home telephone number; work telephone number; work mobile number; personal mobile telephone number; personal email address; work </w:t>
      </w:r>
      <w:r w:rsidRPr="005364F2">
        <w:rPr>
          <w:rFonts w:ascii="Arial" w:hAnsi="Arial" w:cs="Arial"/>
          <w:sz w:val="20"/>
          <w:lang w:val="en-GB"/>
        </w:rPr>
        <w:t>email address; network ID; and emergency contact details.</w:t>
      </w:r>
    </w:p>
    <w:p w14:paraId="498921D1" w14:textId="77777777" w:rsidR="003F2A18" w:rsidRPr="00A85E86"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702E6C">
        <w:rPr>
          <w:rFonts w:ascii="Arial" w:hAnsi="Arial" w:cs="Arial"/>
          <w:sz w:val="20"/>
          <w:u w:val="single"/>
          <w:lang w:val="en-GB"/>
        </w:rPr>
        <w:t>Internal communication records:</w:t>
      </w:r>
      <w:r w:rsidRPr="00702E6C">
        <w:rPr>
          <w:rFonts w:ascii="Arial" w:hAnsi="Arial" w:cs="Arial"/>
          <w:sz w:val="20"/>
          <w:lang w:val="en-GB"/>
        </w:rPr>
        <w:t xml:space="preserve"> informat</w:t>
      </w:r>
      <w:r w:rsidRPr="00716D35">
        <w:rPr>
          <w:rFonts w:ascii="Arial" w:hAnsi="Arial" w:cs="Arial"/>
          <w:sz w:val="20"/>
          <w:lang w:val="en-GB"/>
        </w:rPr>
        <w:t xml:space="preserve">ion concerning the use of, and Personal Data transmitted through, internal </w:t>
      </w:r>
      <w:r w:rsidR="00770C6F" w:rsidRPr="00716D35">
        <w:rPr>
          <w:rFonts w:ascii="Arial" w:hAnsi="Arial" w:cs="Arial"/>
          <w:sz w:val="20"/>
          <w:lang w:val="en-GB"/>
        </w:rPr>
        <w:t>IT</w:t>
      </w:r>
      <w:r w:rsidRPr="00716D35">
        <w:rPr>
          <w:rFonts w:ascii="Arial" w:hAnsi="Arial" w:cs="Arial"/>
          <w:sz w:val="20"/>
          <w:lang w:val="en-GB"/>
        </w:rPr>
        <w:t xml:space="preserve"> systems</w:t>
      </w:r>
      <w:r w:rsidRPr="003F2A18">
        <w:rPr>
          <w:rFonts w:ascii="Arial" w:hAnsi="Arial" w:cs="Arial"/>
          <w:sz w:val="20"/>
          <w:lang w:val="en-GB"/>
        </w:rPr>
        <w:t xml:space="preserve"> (e.g., emails, telephone records); and work-related </w:t>
      </w:r>
      <w:r w:rsidRPr="00A85E86">
        <w:rPr>
          <w:rFonts w:ascii="Arial" w:hAnsi="Arial" w:cs="Arial"/>
          <w:sz w:val="20"/>
          <w:lang w:val="en-GB"/>
        </w:rPr>
        <w:t>social media profiles.</w:t>
      </w:r>
    </w:p>
    <w:p w14:paraId="2CE3380D" w14:textId="77777777" w:rsidR="003F2A18" w:rsidRPr="00A85E86"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941AC1">
        <w:rPr>
          <w:rFonts w:ascii="Arial" w:hAnsi="Arial" w:cs="Arial"/>
          <w:sz w:val="20"/>
          <w:u w:val="single"/>
          <w:lang w:val="en-GB"/>
        </w:rPr>
        <w:t>Compensation details:</w:t>
      </w:r>
      <w:r w:rsidRPr="00941AC1">
        <w:rPr>
          <w:rFonts w:ascii="Arial" w:hAnsi="Arial" w:cs="Arial"/>
          <w:sz w:val="20"/>
          <w:lang w:val="en-GB"/>
        </w:rPr>
        <w:t xml:space="preserve"> salary and benefits; hourly rate (where applicable); target commission; bonus type; stock awards; eligibility for bonus and/or long-term income; pension details; </w:t>
      </w:r>
      <w:r w:rsidR="00A85E86">
        <w:rPr>
          <w:rFonts w:ascii="Arial" w:hAnsi="Arial" w:cs="Arial"/>
          <w:sz w:val="20"/>
          <w:lang w:val="en-GB"/>
        </w:rPr>
        <w:t xml:space="preserve">pay data; </w:t>
      </w:r>
      <w:r w:rsidRPr="00A85E86">
        <w:rPr>
          <w:rFonts w:ascii="Arial" w:hAnsi="Arial" w:cs="Arial"/>
          <w:sz w:val="20"/>
          <w:lang w:val="en-GB"/>
        </w:rPr>
        <w:t xml:space="preserve">bank account information; </w:t>
      </w:r>
      <w:r w:rsidRPr="00716D35">
        <w:rPr>
          <w:rFonts w:ascii="Arial" w:hAnsi="Arial" w:cs="Arial"/>
          <w:sz w:val="20"/>
          <w:lang w:val="en-GB"/>
        </w:rPr>
        <w:t>tax code</w:t>
      </w:r>
      <w:r w:rsidRPr="00A85E86">
        <w:rPr>
          <w:rFonts w:ascii="Arial" w:hAnsi="Arial" w:cs="Arial"/>
          <w:sz w:val="20"/>
          <w:lang w:val="en-GB"/>
        </w:rPr>
        <w:t xml:space="preserve">; and </w:t>
      </w:r>
      <w:r w:rsidR="00941AC1">
        <w:rPr>
          <w:rFonts w:ascii="Arial" w:hAnsi="Arial" w:cs="Arial"/>
          <w:sz w:val="20"/>
          <w:lang w:val="en-GB"/>
        </w:rPr>
        <w:t>n</w:t>
      </w:r>
      <w:r w:rsidR="00496374" w:rsidRPr="00A85E86">
        <w:rPr>
          <w:rFonts w:ascii="Arial" w:hAnsi="Arial" w:cs="Arial"/>
          <w:sz w:val="20"/>
          <w:lang w:val="en-GB"/>
        </w:rPr>
        <w:t xml:space="preserve">ational </w:t>
      </w:r>
      <w:r w:rsidR="00941AC1">
        <w:rPr>
          <w:rFonts w:ascii="Arial" w:hAnsi="Arial" w:cs="Arial"/>
          <w:sz w:val="20"/>
          <w:lang w:val="en-GB"/>
        </w:rPr>
        <w:t>i</w:t>
      </w:r>
      <w:r w:rsidR="00496374" w:rsidRPr="00A85E86">
        <w:rPr>
          <w:rFonts w:ascii="Arial" w:hAnsi="Arial" w:cs="Arial"/>
          <w:sz w:val="20"/>
          <w:lang w:val="en-GB"/>
        </w:rPr>
        <w:t xml:space="preserve">nsurance </w:t>
      </w:r>
      <w:r w:rsidRPr="00A85E86">
        <w:rPr>
          <w:rFonts w:ascii="Arial" w:hAnsi="Arial" w:cs="Arial"/>
          <w:sz w:val="20"/>
          <w:lang w:val="en-GB"/>
        </w:rPr>
        <w:t>number</w:t>
      </w:r>
      <w:r w:rsidR="00941AC1">
        <w:rPr>
          <w:rFonts w:ascii="Arial" w:hAnsi="Arial" w:cs="Arial"/>
          <w:sz w:val="20"/>
          <w:lang w:val="en-GB"/>
        </w:rPr>
        <w:t>;</w:t>
      </w:r>
      <w:r w:rsidRPr="00A85E86">
        <w:rPr>
          <w:rFonts w:ascii="Arial" w:hAnsi="Arial" w:cs="Arial"/>
          <w:sz w:val="20"/>
          <w:lang w:val="en-GB"/>
        </w:rPr>
        <w:t xml:space="preserve"> and travel expenses information.</w:t>
      </w:r>
      <w:r w:rsidR="00300A49" w:rsidRPr="00A85E86">
        <w:rPr>
          <w:rFonts w:ascii="Arial" w:hAnsi="Arial" w:cs="Arial"/>
          <w:sz w:val="20"/>
          <w:lang w:val="en-GB"/>
        </w:rPr>
        <w:t xml:space="preserve"> </w:t>
      </w:r>
    </w:p>
    <w:p w14:paraId="23EA1E7F"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941AC1">
        <w:rPr>
          <w:rFonts w:ascii="Arial" w:hAnsi="Arial" w:cs="Arial"/>
          <w:sz w:val="20"/>
          <w:u w:val="single"/>
          <w:lang w:val="en-GB"/>
        </w:rPr>
        <w:lastRenderedPageBreak/>
        <w:t>Employment</w:t>
      </w:r>
      <w:r w:rsidRPr="003F2A18">
        <w:rPr>
          <w:rFonts w:ascii="Arial" w:hAnsi="Arial" w:cs="Arial"/>
          <w:sz w:val="20"/>
          <w:u w:val="single"/>
          <w:lang w:val="en-GB"/>
        </w:rPr>
        <w:t xml:space="preserve"> records:</w:t>
      </w:r>
      <w:r w:rsidRPr="003F2A18">
        <w:rPr>
          <w:rFonts w:ascii="Arial" w:hAnsi="Arial" w:cs="Arial"/>
          <w:sz w:val="20"/>
          <w:lang w:val="en-GB"/>
        </w:rPr>
        <w:t xml:space="preserve"> employment percentage (full or part-time); original hire date; most recent hire date; probation end date; </w:t>
      </w:r>
      <w:r w:rsidR="00A85E86">
        <w:rPr>
          <w:rFonts w:ascii="Arial" w:hAnsi="Arial" w:cs="Arial"/>
          <w:sz w:val="20"/>
          <w:lang w:val="en-GB"/>
        </w:rPr>
        <w:t xml:space="preserve">separation date(s); </w:t>
      </w:r>
      <w:r w:rsidR="00826A43">
        <w:rPr>
          <w:rFonts w:ascii="Arial" w:hAnsi="Arial" w:cs="Arial"/>
          <w:sz w:val="20"/>
          <w:lang w:val="en-GB"/>
        </w:rPr>
        <w:t>Personnel</w:t>
      </w:r>
      <w:r w:rsidRPr="003F2A18">
        <w:rPr>
          <w:rFonts w:ascii="Arial" w:hAnsi="Arial" w:cs="Arial"/>
          <w:sz w:val="20"/>
          <w:lang w:val="en-GB"/>
        </w:rPr>
        <w:t xml:space="preserve"> group/subgroup; supervisor name; organizational unit name; job level; </w:t>
      </w:r>
      <w:r w:rsidR="002E06C0">
        <w:rPr>
          <w:rFonts w:ascii="Arial" w:hAnsi="Arial" w:cs="Arial"/>
          <w:sz w:val="20"/>
          <w:lang w:val="en-GB"/>
        </w:rPr>
        <w:t xml:space="preserve">promotions; </w:t>
      </w:r>
      <w:r w:rsidRPr="003F2A18">
        <w:rPr>
          <w:rFonts w:ascii="Arial" w:hAnsi="Arial" w:cs="Arial"/>
          <w:sz w:val="20"/>
          <w:lang w:val="en-GB"/>
        </w:rPr>
        <w:t xml:space="preserve">working hours; </w:t>
      </w:r>
      <w:r w:rsidR="002E06C0">
        <w:rPr>
          <w:rFonts w:ascii="Arial" w:hAnsi="Arial" w:cs="Arial"/>
          <w:sz w:val="20"/>
          <w:lang w:val="en-GB"/>
        </w:rPr>
        <w:t xml:space="preserve">vacation and leave </w:t>
      </w:r>
      <w:r w:rsidR="00941AC1">
        <w:rPr>
          <w:rFonts w:ascii="Arial" w:hAnsi="Arial" w:cs="Arial"/>
          <w:sz w:val="20"/>
          <w:lang w:val="en-GB"/>
        </w:rPr>
        <w:t>data</w:t>
      </w:r>
      <w:r w:rsidR="002E06C0">
        <w:rPr>
          <w:rFonts w:ascii="Arial" w:hAnsi="Arial" w:cs="Arial"/>
          <w:sz w:val="20"/>
          <w:lang w:val="en-GB"/>
        </w:rPr>
        <w:t xml:space="preserve">, </w:t>
      </w:r>
      <w:r w:rsidRPr="002E06C0">
        <w:rPr>
          <w:rFonts w:ascii="Arial" w:hAnsi="Arial" w:cs="Arial"/>
          <w:sz w:val="20"/>
          <w:lang w:val="en-GB"/>
        </w:rPr>
        <w:t>absence and attendance recor</w:t>
      </w:r>
      <w:r w:rsidRPr="00A85E86">
        <w:rPr>
          <w:rFonts w:ascii="Arial" w:hAnsi="Arial" w:cs="Arial"/>
          <w:sz w:val="20"/>
          <w:lang w:val="en-GB"/>
        </w:rPr>
        <w:t xml:space="preserve">ds; </w:t>
      </w:r>
      <w:r w:rsidR="000F3543">
        <w:rPr>
          <w:rFonts w:ascii="Arial" w:hAnsi="Arial" w:cs="Arial"/>
          <w:sz w:val="20"/>
          <w:lang w:val="en-GB"/>
        </w:rPr>
        <w:t xml:space="preserve">resume / </w:t>
      </w:r>
      <w:r w:rsidR="00844B05">
        <w:rPr>
          <w:rFonts w:ascii="Arial" w:hAnsi="Arial" w:cs="Arial"/>
          <w:sz w:val="20"/>
          <w:lang w:val="en-GB"/>
        </w:rPr>
        <w:t>curriculum vitae (‘</w:t>
      </w:r>
      <w:r w:rsidR="000F3543">
        <w:rPr>
          <w:rFonts w:ascii="Arial" w:hAnsi="Arial" w:cs="Arial"/>
          <w:sz w:val="20"/>
          <w:lang w:val="en-GB"/>
        </w:rPr>
        <w:t>CV</w:t>
      </w:r>
      <w:r w:rsidR="00844B05">
        <w:rPr>
          <w:rFonts w:ascii="Arial" w:hAnsi="Arial" w:cs="Arial"/>
          <w:sz w:val="20"/>
          <w:lang w:val="en-GB"/>
        </w:rPr>
        <w:t>”)</w:t>
      </w:r>
      <w:r w:rsidR="000F3543">
        <w:rPr>
          <w:rFonts w:ascii="Arial" w:hAnsi="Arial" w:cs="Arial"/>
          <w:sz w:val="20"/>
          <w:lang w:val="en-GB"/>
        </w:rPr>
        <w:t xml:space="preserve">; </w:t>
      </w:r>
      <w:r w:rsidR="00785E8C">
        <w:rPr>
          <w:rFonts w:ascii="Arial" w:hAnsi="Arial" w:cs="Arial"/>
          <w:sz w:val="20"/>
          <w:lang w:val="en-GB"/>
        </w:rPr>
        <w:t xml:space="preserve">and information from </w:t>
      </w:r>
      <w:r w:rsidR="00641F27">
        <w:rPr>
          <w:rFonts w:ascii="Arial" w:hAnsi="Arial" w:cs="Arial"/>
          <w:sz w:val="20"/>
          <w:lang w:val="en-GB"/>
        </w:rPr>
        <w:t>employment application</w:t>
      </w:r>
      <w:r w:rsidR="00785E8C">
        <w:rPr>
          <w:rFonts w:ascii="Arial" w:hAnsi="Arial" w:cs="Arial"/>
          <w:sz w:val="20"/>
          <w:lang w:val="en-GB"/>
        </w:rPr>
        <w:t xml:space="preserve"> process</w:t>
      </w:r>
      <w:r w:rsidRPr="003F2A18">
        <w:rPr>
          <w:rFonts w:ascii="Arial" w:hAnsi="Arial" w:cs="Arial"/>
          <w:sz w:val="20"/>
          <w:lang w:val="en-GB"/>
        </w:rPr>
        <w:t>.</w:t>
      </w:r>
    </w:p>
    <w:p w14:paraId="67A0A475" w14:textId="77777777" w:rsidR="004019DC" w:rsidRDefault="00826A43" w:rsidP="004019DC">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Pr>
          <w:rFonts w:ascii="Arial" w:hAnsi="Arial" w:cs="Arial"/>
          <w:sz w:val="20"/>
          <w:u w:val="single"/>
          <w:lang w:val="en-GB"/>
        </w:rPr>
        <w:t>Personnel</w:t>
      </w:r>
      <w:r w:rsidR="003F2A18" w:rsidRPr="003F2A18">
        <w:rPr>
          <w:rFonts w:ascii="Arial" w:hAnsi="Arial" w:cs="Arial"/>
          <w:sz w:val="20"/>
          <w:u w:val="single"/>
          <w:lang w:val="en-GB"/>
        </w:rPr>
        <w:t xml:space="preserve"> training and evaluation:</w:t>
      </w:r>
      <w:r w:rsidR="003F2A18" w:rsidRPr="003F2A18">
        <w:rPr>
          <w:rFonts w:ascii="Arial" w:hAnsi="Arial" w:cs="Arial"/>
          <w:sz w:val="20"/>
          <w:lang w:val="en-GB"/>
        </w:rPr>
        <w:t xml:space="preserve"> </w:t>
      </w:r>
      <w:r>
        <w:rPr>
          <w:rFonts w:ascii="Arial" w:hAnsi="Arial" w:cs="Arial"/>
          <w:sz w:val="20"/>
          <w:lang w:val="en-GB"/>
        </w:rPr>
        <w:t>Personnel</w:t>
      </w:r>
      <w:r w:rsidR="003F2A18" w:rsidRPr="003F2A18">
        <w:rPr>
          <w:rFonts w:ascii="Arial" w:hAnsi="Arial" w:cs="Arial"/>
          <w:sz w:val="20"/>
          <w:lang w:val="en-GB"/>
        </w:rPr>
        <w:t xml:space="preserve"> learning objectives; progress and results; </w:t>
      </w:r>
      <w:r>
        <w:rPr>
          <w:rFonts w:ascii="Arial" w:hAnsi="Arial" w:cs="Arial"/>
          <w:sz w:val="20"/>
          <w:lang w:val="en-GB"/>
        </w:rPr>
        <w:t>Personnel</w:t>
      </w:r>
      <w:r w:rsidR="003F2A18" w:rsidRPr="003F2A18">
        <w:rPr>
          <w:rFonts w:ascii="Arial" w:hAnsi="Arial" w:cs="Arial"/>
          <w:sz w:val="20"/>
          <w:lang w:val="en-GB"/>
        </w:rPr>
        <w:t xml:space="preserve"> development plan; </w:t>
      </w:r>
      <w:r w:rsidR="00941AC1">
        <w:rPr>
          <w:rFonts w:ascii="Arial" w:hAnsi="Arial" w:cs="Arial"/>
          <w:sz w:val="20"/>
          <w:lang w:val="en-GB"/>
        </w:rPr>
        <w:t>Personnel</w:t>
      </w:r>
      <w:r w:rsidR="00941AC1" w:rsidRPr="003F2A18">
        <w:rPr>
          <w:rFonts w:ascii="Arial" w:hAnsi="Arial" w:cs="Arial"/>
          <w:sz w:val="20"/>
          <w:lang w:val="en-GB"/>
        </w:rPr>
        <w:t xml:space="preserve"> self-assessment results; </w:t>
      </w:r>
      <w:r>
        <w:rPr>
          <w:rFonts w:ascii="Arial" w:hAnsi="Arial" w:cs="Arial"/>
          <w:sz w:val="20"/>
          <w:lang w:val="en-GB"/>
        </w:rPr>
        <w:t>Personnel</w:t>
      </w:r>
      <w:r w:rsidR="003F2A18" w:rsidRPr="003F2A18">
        <w:rPr>
          <w:rFonts w:ascii="Arial" w:hAnsi="Arial" w:cs="Arial"/>
          <w:sz w:val="20"/>
          <w:lang w:val="en-GB"/>
        </w:rPr>
        <w:t xml:space="preserve"> performance </w:t>
      </w:r>
      <w:r w:rsidR="003E5084">
        <w:rPr>
          <w:rFonts w:ascii="Arial" w:hAnsi="Arial" w:cs="Arial"/>
          <w:sz w:val="20"/>
          <w:lang w:val="en-GB"/>
        </w:rPr>
        <w:t xml:space="preserve">data, </w:t>
      </w:r>
      <w:r w:rsidR="003F2A18" w:rsidRPr="003F2A18">
        <w:rPr>
          <w:rFonts w:ascii="Arial" w:hAnsi="Arial" w:cs="Arial"/>
          <w:sz w:val="20"/>
          <w:lang w:val="en-GB"/>
        </w:rPr>
        <w:t xml:space="preserve">objectives and </w:t>
      </w:r>
      <w:r w:rsidR="00AD32E5">
        <w:rPr>
          <w:rFonts w:ascii="Arial" w:hAnsi="Arial" w:cs="Arial"/>
          <w:sz w:val="20"/>
          <w:lang w:val="en-GB"/>
        </w:rPr>
        <w:t>manager assessment</w:t>
      </w:r>
      <w:r w:rsidR="003E5084">
        <w:rPr>
          <w:rFonts w:ascii="Arial" w:hAnsi="Arial" w:cs="Arial"/>
          <w:sz w:val="20"/>
          <w:lang w:val="en-GB"/>
        </w:rPr>
        <w:t xml:space="preserve"> </w:t>
      </w:r>
      <w:r w:rsidR="003F2A18" w:rsidRPr="003F2A18">
        <w:rPr>
          <w:rFonts w:ascii="Arial" w:hAnsi="Arial" w:cs="Arial"/>
          <w:sz w:val="20"/>
          <w:lang w:val="en-GB"/>
        </w:rPr>
        <w:t>results; training undertaken and completed; dates of training</w:t>
      </w:r>
      <w:r w:rsidR="00941AC1">
        <w:rPr>
          <w:rFonts w:ascii="Arial" w:hAnsi="Arial" w:cs="Arial"/>
          <w:sz w:val="20"/>
          <w:lang w:val="en-GB"/>
        </w:rPr>
        <w:t xml:space="preserve"> and</w:t>
      </w:r>
      <w:r w:rsidR="003F2A18" w:rsidRPr="003F2A18">
        <w:rPr>
          <w:rFonts w:ascii="Arial" w:hAnsi="Arial" w:cs="Arial"/>
          <w:sz w:val="20"/>
          <w:lang w:val="en-GB"/>
        </w:rPr>
        <w:t xml:space="preserve"> qualifications obtained</w:t>
      </w:r>
      <w:r w:rsidR="00941AC1">
        <w:rPr>
          <w:rFonts w:ascii="Arial" w:hAnsi="Arial" w:cs="Arial"/>
          <w:sz w:val="20"/>
          <w:lang w:val="en-GB"/>
        </w:rPr>
        <w:t>; industry certifications; and</w:t>
      </w:r>
      <w:r w:rsidR="003F2A18" w:rsidRPr="003F2A18">
        <w:rPr>
          <w:rFonts w:ascii="Arial" w:hAnsi="Arial" w:cs="Arial"/>
          <w:sz w:val="20"/>
          <w:lang w:val="en-GB"/>
        </w:rPr>
        <w:t xml:space="preserve"> academic degrees</w:t>
      </w:r>
      <w:r w:rsidR="003F2A18" w:rsidRPr="00A85E86">
        <w:rPr>
          <w:rFonts w:ascii="Arial" w:hAnsi="Arial" w:cs="Arial"/>
          <w:sz w:val="20"/>
          <w:lang w:val="en-GB"/>
        </w:rPr>
        <w:t>.</w:t>
      </w:r>
    </w:p>
    <w:p w14:paraId="18D210CC" w14:textId="77777777" w:rsidR="00AD7ECD" w:rsidRPr="000F3543" w:rsidRDefault="003F2A18" w:rsidP="000F3543">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Compliance and disciplinary records:</w:t>
      </w:r>
      <w:r w:rsidRPr="003F2A18">
        <w:rPr>
          <w:rFonts w:ascii="Arial" w:hAnsi="Arial" w:cs="Arial"/>
          <w:sz w:val="20"/>
          <w:lang w:val="en-GB"/>
        </w:rPr>
        <w:t xml:space="preserve"> </w:t>
      </w:r>
      <w:r w:rsidR="00641F27" w:rsidRPr="003F2A18">
        <w:rPr>
          <w:rFonts w:ascii="Arial" w:hAnsi="Arial" w:cs="Arial"/>
          <w:sz w:val="20"/>
          <w:lang w:val="en-GB"/>
        </w:rPr>
        <w:t xml:space="preserve">acknowledgments regarding internal policies; </w:t>
      </w:r>
      <w:r w:rsidRPr="003F2A18">
        <w:rPr>
          <w:rFonts w:ascii="Arial" w:hAnsi="Arial" w:cs="Arial"/>
          <w:sz w:val="20"/>
          <w:lang w:val="en-GB"/>
        </w:rPr>
        <w:t xml:space="preserve">reports of violations of internal policies and codes of conduct; disciplinary sanctions; </w:t>
      </w:r>
      <w:r w:rsidR="00641F27" w:rsidRPr="0076448F">
        <w:rPr>
          <w:rFonts w:ascii="Arial" w:hAnsi="Arial" w:cs="Arial"/>
          <w:sz w:val="20"/>
          <w:lang w:val="en-GB"/>
        </w:rPr>
        <w:t>grievance</w:t>
      </w:r>
      <w:r w:rsidR="000F3543" w:rsidRPr="0076448F">
        <w:rPr>
          <w:rFonts w:ascii="Arial" w:hAnsi="Arial" w:cs="Arial"/>
          <w:sz w:val="20"/>
          <w:lang w:val="en-GB"/>
        </w:rPr>
        <w:t>s</w:t>
      </w:r>
      <w:r w:rsidR="00641F27">
        <w:rPr>
          <w:rFonts w:ascii="Arial" w:hAnsi="Arial" w:cs="Arial"/>
          <w:sz w:val="20"/>
          <w:lang w:val="en-GB"/>
        </w:rPr>
        <w:t xml:space="preserve">; </w:t>
      </w:r>
      <w:r w:rsidRPr="003F2A18">
        <w:rPr>
          <w:rFonts w:ascii="Arial" w:hAnsi="Arial" w:cs="Arial"/>
          <w:sz w:val="20"/>
          <w:lang w:val="en-GB"/>
        </w:rPr>
        <w:t>manager’s name and reporting structure; and date and reason for resignation or termination.</w:t>
      </w:r>
    </w:p>
    <w:p w14:paraId="4DDB11FD"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Background checks:</w:t>
      </w:r>
      <w:r w:rsidRPr="003F2A18">
        <w:rPr>
          <w:rFonts w:ascii="Arial" w:hAnsi="Arial" w:cs="Arial"/>
          <w:sz w:val="20"/>
          <w:lang w:val="en-GB"/>
        </w:rPr>
        <w:t xml:space="preserve"> details revealed by background checks conducted in accordance with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and </w:t>
      </w:r>
      <w:r w:rsidR="000C5871" w:rsidRPr="00702E6C">
        <w:rPr>
          <w:rFonts w:ascii="Arial" w:hAnsi="Arial" w:cs="Arial"/>
          <w:snapToGrid w:val="0"/>
          <w:sz w:val="20"/>
          <w:lang w:val="en-GB"/>
        </w:rPr>
        <w:t>regulation</w:t>
      </w:r>
      <w:r w:rsidR="000C5871" w:rsidRPr="00702E6C">
        <w:rPr>
          <w:rFonts w:ascii="Arial" w:hAnsi="Arial" w:cs="Arial"/>
          <w:sz w:val="20"/>
          <w:lang w:val="en-GB"/>
        </w:rPr>
        <w:t xml:space="preserve"> (</w:t>
      </w:r>
      <w:r w:rsidRPr="00702E6C">
        <w:rPr>
          <w:rFonts w:ascii="Arial" w:hAnsi="Arial" w:cs="Arial"/>
          <w:sz w:val="20"/>
          <w:lang w:val="en-GB"/>
        </w:rPr>
        <w:t>and</w:t>
      </w:r>
      <w:r w:rsidR="000C5871" w:rsidRPr="00702E6C">
        <w:rPr>
          <w:rFonts w:ascii="Arial" w:hAnsi="Arial" w:cs="Arial"/>
          <w:sz w:val="20"/>
          <w:lang w:val="en-GB"/>
        </w:rPr>
        <w:t xml:space="preserve">, where required by </w:t>
      </w:r>
      <w:r w:rsidR="000C5871" w:rsidRPr="00702E6C">
        <w:rPr>
          <w:rFonts w:ascii="Arial" w:hAnsi="Arial" w:cs="Arial"/>
          <w:snapToGrid w:val="0"/>
          <w:sz w:val="20"/>
          <w:lang w:val="en-GB"/>
        </w:rPr>
        <w:t>applicable law or regulation,</w:t>
      </w:r>
      <w:r w:rsidRPr="00702E6C">
        <w:rPr>
          <w:rFonts w:ascii="Arial" w:hAnsi="Arial" w:cs="Arial"/>
          <w:sz w:val="20"/>
          <w:lang w:val="en-GB"/>
        </w:rPr>
        <w:t xml:space="preserve"> subject to your prior express written consent</w:t>
      </w:r>
      <w:r w:rsidR="000C5871" w:rsidRPr="00702E6C">
        <w:rPr>
          <w:rFonts w:ascii="Arial" w:hAnsi="Arial" w:cs="Arial"/>
          <w:sz w:val="20"/>
          <w:lang w:val="en-GB"/>
        </w:rPr>
        <w:t>)</w:t>
      </w:r>
      <w:r w:rsidRPr="00702E6C">
        <w:rPr>
          <w:rFonts w:ascii="Arial" w:hAnsi="Arial" w:cs="Arial"/>
          <w:sz w:val="20"/>
          <w:lang w:val="en-GB"/>
        </w:rPr>
        <w:t xml:space="preserve"> including details of past employments, details of residence,</w:t>
      </w:r>
      <w:r w:rsidR="00AD7ECD" w:rsidRPr="00716D35">
        <w:rPr>
          <w:rFonts w:ascii="Arial" w:hAnsi="Arial" w:cs="Arial"/>
          <w:sz w:val="20"/>
          <w:lang w:val="en-GB"/>
        </w:rPr>
        <w:t xml:space="preserve"> professional qualification and relevant skills,</w:t>
      </w:r>
      <w:r w:rsidRPr="00716D35">
        <w:rPr>
          <w:rFonts w:ascii="Arial" w:hAnsi="Arial" w:cs="Arial"/>
          <w:sz w:val="20"/>
          <w:lang w:val="en-GB"/>
        </w:rPr>
        <w:t xml:space="preserve"> credit reference information</w:t>
      </w:r>
      <w:r w:rsidRPr="00702E6C">
        <w:rPr>
          <w:rFonts w:ascii="Arial" w:hAnsi="Arial" w:cs="Arial"/>
          <w:sz w:val="20"/>
          <w:lang w:val="en-GB"/>
        </w:rPr>
        <w:t xml:space="preserve">, and </w:t>
      </w:r>
      <w:r w:rsidRPr="00716D35">
        <w:rPr>
          <w:rFonts w:ascii="Arial" w:hAnsi="Arial" w:cs="Arial"/>
          <w:sz w:val="20"/>
          <w:lang w:val="en-GB"/>
        </w:rPr>
        <w:t xml:space="preserve">criminal records </w:t>
      </w:r>
      <w:r w:rsidR="005364F2" w:rsidRPr="00702E6C">
        <w:rPr>
          <w:rFonts w:ascii="Arial" w:hAnsi="Arial" w:cs="Arial"/>
          <w:sz w:val="20"/>
          <w:lang w:val="en-GB"/>
        </w:rPr>
        <w:t>information</w:t>
      </w:r>
      <w:r w:rsidRPr="00702E6C">
        <w:rPr>
          <w:rFonts w:ascii="Arial" w:hAnsi="Arial" w:cs="Arial"/>
          <w:sz w:val="20"/>
          <w:lang w:val="en-GB"/>
        </w:rPr>
        <w:t>.</w:t>
      </w:r>
      <w:r w:rsidR="006E62E0" w:rsidRPr="00702E6C">
        <w:rPr>
          <w:rFonts w:ascii="Arial" w:hAnsi="Arial" w:cs="Arial"/>
          <w:sz w:val="20"/>
          <w:lang w:val="en-GB"/>
        </w:rPr>
        <w:t xml:space="preserve"> </w:t>
      </w:r>
    </w:p>
    <w:p w14:paraId="684DF35F" w14:textId="77777777" w:rsidR="003F2A18" w:rsidRPr="003F2A18" w:rsidRDefault="003F2A18" w:rsidP="003F2A18">
      <w:pPr>
        <w:numPr>
          <w:ilvl w:val="0"/>
          <w:numId w:val="12"/>
        </w:numPr>
        <w:tabs>
          <w:tab w:val="clear" w:pos="576"/>
          <w:tab w:val="num" w:pos="936"/>
        </w:tabs>
        <w:autoSpaceDE/>
        <w:autoSpaceDN/>
        <w:adjustRightInd/>
        <w:spacing w:before="0" w:after="0"/>
        <w:ind w:left="936" w:right="7"/>
        <w:jc w:val="both"/>
        <w:rPr>
          <w:rFonts w:ascii="Arial" w:hAnsi="Arial" w:cs="Arial"/>
          <w:bCs/>
          <w:sz w:val="20"/>
          <w:lang w:val="en-GB"/>
        </w:rPr>
      </w:pPr>
      <w:r w:rsidRPr="003F2A18">
        <w:rPr>
          <w:rFonts w:ascii="Arial" w:hAnsi="Arial" w:cs="Arial"/>
          <w:bCs/>
          <w:sz w:val="20"/>
          <w:u w:val="single"/>
          <w:lang w:val="en-GB"/>
        </w:rPr>
        <w:t>Security data:</w:t>
      </w:r>
      <w:r w:rsidRPr="003F2A18">
        <w:rPr>
          <w:rFonts w:ascii="Arial" w:hAnsi="Arial" w:cs="Arial"/>
          <w:bCs/>
          <w:sz w:val="20"/>
          <w:lang w:val="en-GB"/>
        </w:rPr>
        <w:t xml:space="preserve"> login details (including username and password); login records (including login location, login IP address, and failed login attempts); historic username and password details; </w:t>
      </w:r>
      <w:r w:rsidR="00844B05">
        <w:rPr>
          <w:rFonts w:ascii="Arial" w:hAnsi="Arial" w:cs="Arial"/>
          <w:bCs/>
          <w:sz w:val="20"/>
          <w:lang w:val="en-GB"/>
        </w:rPr>
        <w:t>closed circuit television (‘“</w:t>
      </w:r>
      <w:r w:rsidRPr="003F2A18">
        <w:rPr>
          <w:rFonts w:ascii="Arial" w:hAnsi="Arial" w:cs="Arial"/>
          <w:bCs/>
          <w:sz w:val="20"/>
          <w:lang w:val="en-GB"/>
        </w:rPr>
        <w:t>CCTV</w:t>
      </w:r>
      <w:r w:rsidR="00844B05">
        <w:rPr>
          <w:rFonts w:ascii="Arial" w:hAnsi="Arial" w:cs="Arial"/>
          <w:bCs/>
          <w:sz w:val="20"/>
          <w:lang w:val="en-GB"/>
        </w:rPr>
        <w:t xml:space="preserve">’) </w:t>
      </w:r>
      <w:r w:rsidRPr="003F2A18">
        <w:rPr>
          <w:rFonts w:ascii="Arial" w:hAnsi="Arial" w:cs="Arial"/>
          <w:bCs/>
          <w:sz w:val="20"/>
          <w:lang w:val="en-GB"/>
        </w:rPr>
        <w:t xml:space="preserve"> records; internal investigations records; </w:t>
      </w:r>
      <w:r w:rsidR="00E2116B">
        <w:rPr>
          <w:rFonts w:ascii="Arial" w:hAnsi="Arial" w:cs="Arial"/>
          <w:bCs/>
          <w:sz w:val="20"/>
          <w:lang w:val="en-GB"/>
        </w:rPr>
        <w:t xml:space="preserve">records of your use of </w:t>
      </w:r>
      <w:r w:rsidR="00E2116B" w:rsidRPr="003F2A18">
        <w:rPr>
          <w:rFonts w:ascii="Arial" w:hAnsi="Arial" w:cs="Arial"/>
          <w:sz w:val="20"/>
          <w:lang w:val="en-GB"/>
        </w:rPr>
        <w:t xml:space="preserve">our </w:t>
      </w:r>
      <w:r w:rsidR="00770C6F" w:rsidRPr="005364F2">
        <w:rPr>
          <w:rFonts w:ascii="Arial" w:hAnsi="Arial" w:cs="Arial"/>
          <w:sz w:val="20"/>
          <w:lang w:val="en-GB"/>
        </w:rPr>
        <w:t>IT</w:t>
      </w:r>
      <w:r w:rsidR="00E2116B" w:rsidRPr="005364F2">
        <w:rPr>
          <w:rFonts w:ascii="Arial" w:hAnsi="Arial" w:cs="Arial"/>
          <w:sz w:val="20"/>
          <w:lang w:val="en-GB"/>
        </w:rPr>
        <w:t xml:space="preserve"> systems</w:t>
      </w:r>
      <w:r w:rsidR="00E2116B">
        <w:rPr>
          <w:rFonts w:ascii="Arial" w:hAnsi="Arial" w:cs="Arial"/>
          <w:bCs/>
          <w:sz w:val="20"/>
          <w:lang w:val="en-GB"/>
        </w:rPr>
        <w:t xml:space="preserve">; </w:t>
      </w:r>
      <w:r w:rsidRPr="003F2A18">
        <w:rPr>
          <w:rFonts w:ascii="Arial" w:hAnsi="Arial" w:cs="Arial"/>
          <w:bCs/>
          <w:sz w:val="20"/>
          <w:lang w:val="en-GB"/>
        </w:rPr>
        <w:t xml:space="preserve">and evidence relating to any actual or suspected breach of any </w:t>
      </w:r>
      <w:r w:rsidR="00620C05" w:rsidRPr="00620C05">
        <w:rPr>
          <w:rFonts w:ascii="Arial" w:hAnsi="Arial" w:cs="Arial"/>
          <w:bCs/>
          <w:sz w:val="20"/>
          <w:lang w:val="en-GB"/>
        </w:rPr>
        <w:t xml:space="preserve">Piper </w:t>
      </w:r>
      <w:r w:rsidR="00CB437D">
        <w:rPr>
          <w:rFonts w:ascii="Arial" w:hAnsi="Arial" w:cs="Arial"/>
          <w:bCs/>
          <w:sz w:val="20"/>
          <w:lang w:val="en-GB"/>
        </w:rPr>
        <w:t>Sandler</w:t>
      </w:r>
      <w:r w:rsidRPr="003F2A18">
        <w:rPr>
          <w:rFonts w:ascii="Arial" w:hAnsi="Arial" w:cs="Arial"/>
          <w:bCs/>
          <w:sz w:val="20"/>
          <w:lang w:val="en-GB"/>
        </w:rPr>
        <w:t xml:space="preserve"> policy, or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or regulation</w:t>
      </w:r>
      <w:r w:rsidRPr="003F2A18">
        <w:rPr>
          <w:rFonts w:ascii="Arial" w:hAnsi="Arial" w:cs="Arial"/>
          <w:bCs/>
          <w:sz w:val="20"/>
          <w:lang w:val="en-GB"/>
        </w:rPr>
        <w:t>.</w:t>
      </w:r>
    </w:p>
    <w:p w14:paraId="117E62E6" w14:textId="77777777" w:rsidR="003F2A18" w:rsidRPr="003F2A18" w:rsidRDefault="003F2A18" w:rsidP="003F2A18">
      <w:pPr>
        <w:pStyle w:val="StandardL1"/>
        <w:keepNext/>
        <w:autoSpaceDE/>
        <w:autoSpaceDN/>
        <w:adjustRightInd/>
        <w:spacing w:before="0" w:after="0"/>
        <w:ind w:left="360" w:right="6"/>
        <w:jc w:val="both"/>
        <w:rPr>
          <w:rFonts w:ascii="Arial" w:hAnsi="Arial" w:cs="Arial"/>
          <w:b/>
          <w:color w:val="000000"/>
          <w:sz w:val="20"/>
          <w:lang w:val="en-GB" w:bidi="he-IL"/>
        </w:rPr>
      </w:pPr>
    </w:p>
    <w:p w14:paraId="38A4CDCC" w14:textId="77777777" w:rsidR="003F2A18" w:rsidRPr="003F2A18" w:rsidRDefault="003F2A18" w:rsidP="003F2A18">
      <w:pPr>
        <w:pStyle w:val="StandardL1"/>
        <w:keepNext/>
        <w:autoSpaceDE/>
        <w:autoSpaceDN/>
        <w:adjustRightInd/>
        <w:spacing w:before="0" w:after="0"/>
        <w:ind w:left="360" w:right="6"/>
        <w:jc w:val="both"/>
        <w:rPr>
          <w:rFonts w:ascii="Arial" w:hAnsi="Arial" w:cs="Arial"/>
          <w:color w:val="000000"/>
          <w:sz w:val="20"/>
          <w:lang w:val="en-GB" w:bidi="he-IL"/>
        </w:rPr>
      </w:pPr>
      <w:r w:rsidRPr="005364F2">
        <w:rPr>
          <w:rFonts w:ascii="Arial" w:hAnsi="Arial" w:cs="Arial"/>
          <w:b/>
          <w:color w:val="000000"/>
          <w:sz w:val="20"/>
          <w:lang w:val="en-GB" w:bidi="he-IL"/>
        </w:rPr>
        <w:t>Lawful basis for</w:t>
      </w:r>
      <w:r w:rsidRPr="003F2A18">
        <w:rPr>
          <w:rFonts w:ascii="Arial" w:hAnsi="Arial" w:cs="Arial"/>
          <w:b/>
          <w:color w:val="000000"/>
          <w:sz w:val="20"/>
          <w:lang w:val="en-GB" w:bidi="he-IL"/>
        </w:rPr>
        <w:t xml:space="preserve"> Processing Personal Data: </w:t>
      </w:r>
      <w:r w:rsidR="003B7053">
        <w:rPr>
          <w:rFonts w:ascii="Arial" w:hAnsi="Arial" w:cs="Arial"/>
          <w:color w:val="000000"/>
          <w:sz w:val="20"/>
          <w:lang w:val="en-GB" w:bidi="he-IL"/>
        </w:rPr>
        <w:t>In Processing</w:t>
      </w:r>
      <w:r w:rsidRPr="003F2A18">
        <w:rPr>
          <w:rFonts w:ascii="Arial" w:hAnsi="Arial" w:cs="Arial"/>
          <w:color w:val="000000"/>
          <w:sz w:val="20"/>
          <w:lang w:val="en-GB" w:bidi="he-IL"/>
        </w:rPr>
        <w:t xml:space="preserve"> Personal Data in connection with the purposes set out in this Policy, we may rely on one of the following legal bases: </w:t>
      </w:r>
    </w:p>
    <w:p w14:paraId="2577E673"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we have obtained your prior express consent to the Processing (this legal basis is only used in relation to Processing that is entirely voluntary – it is not used for Processing that is necessary or obligatory in any way);</w:t>
      </w:r>
    </w:p>
    <w:p w14:paraId="03D08D5E"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color w:val="000000"/>
          <w:sz w:val="20"/>
          <w:lang w:val="en-GB" w:bidi="he-IL"/>
        </w:rPr>
        <w:t xml:space="preserve">the Processing is necessary in connection with your employment contract or contract of engagement; </w:t>
      </w:r>
    </w:p>
    <w:p w14:paraId="72CBFC7A" w14:textId="77777777" w:rsidR="003F2A18" w:rsidRPr="006A0B29" w:rsidRDefault="003F2A18" w:rsidP="006A0B29">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color w:val="000000"/>
          <w:sz w:val="20"/>
          <w:lang w:val="en-GB" w:bidi="he-IL"/>
        </w:rPr>
        <w:t xml:space="preserve">the Processing is required by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or regulation</w:t>
      </w:r>
      <w:r w:rsidRPr="003F2A18">
        <w:rPr>
          <w:rFonts w:ascii="Arial" w:hAnsi="Arial" w:cs="Arial"/>
          <w:color w:val="000000"/>
          <w:sz w:val="20"/>
          <w:lang w:val="en-GB" w:bidi="he-IL"/>
        </w:rPr>
        <w:t xml:space="preserve">; </w:t>
      </w:r>
      <w:r w:rsidRPr="006A0B29">
        <w:rPr>
          <w:rFonts w:ascii="Arial" w:hAnsi="Arial" w:cs="Arial"/>
          <w:color w:val="000000"/>
          <w:sz w:val="20"/>
          <w:lang w:val="en-GB" w:bidi="he-IL"/>
        </w:rPr>
        <w:t>or</w:t>
      </w:r>
    </w:p>
    <w:p w14:paraId="16A1D068"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we have a legitimate interest in carrying out the Processing, which is not overridden by your interests, fundamental rights, or freedoms. Where we rely on this legal basis, our legitimate interests are:</w:t>
      </w:r>
    </w:p>
    <w:p w14:paraId="58C4D177" w14:textId="77777777" w:rsidR="00E2116B" w:rsidRPr="003F2A18" w:rsidRDefault="00E2116B" w:rsidP="00E2116B">
      <w:pPr>
        <w:numPr>
          <w:ilvl w:val="1"/>
          <w:numId w:val="12"/>
        </w:numPr>
        <w:tabs>
          <w:tab w:val="num" w:pos="936"/>
        </w:tabs>
        <w:overflowPunct w:val="0"/>
        <w:spacing w:before="0" w:after="0"/>
        <w:ind w:right="7"/>
        <w:jc w:val="both"/>
        <w:textAlignment w:val="baseline"/>
        <w:rPr>
          <w:rFonts w:ascii="Arial" w:hAnsi="Arial" w:cs="Arial"/>
          <w:sz w:val="20"/>
          <w:lang w:val="en-GB"/>
        </w:rPr>
      </w:pPr>
      <w:r w:rsidRPr="003F2A18">
        <w:rPr>
          <w:rFonts w:ascii="Arial" w:hAnsi="Arial" w:cs="Arial"/>
          <w:sz w:val="20"/>
          <w:lang w:val="en-GB"/>
        </w:rPr>
        <w:t>our legitimate interest in the management</w:t>
      </w:r>
      <w:r>
        <w:rPr>
          <w:rFonts w:ascii="Arial" w:hAnsi="Arial" w:cs="Arial"/>
          <w:sz w:val="20"/>
          <w:lang w:val="en-GB"/>
        </w:rPr>
        <w:t>,</w:t>
      </w:r>
      <w:r w:rsidRPr="003F2A18">
        <w:rPr>
          <w:rFonts w:ascii="Arial" w:hAnsi="Arial" w:cs="Arial"/>
          <w:sz w:val="20"/>
          <w:lang w:val="en-GB"/>
        </w:rPr>
        <w:t xml:space="preserve"> operation</w:t>
      </w:r>
      <w:r>
        <w:rPr>
          <w:rFonts w:ascii="Arial" w:hAnsi="Arial" w:cs="Arial"/>
          <w:sz w:val="20"/>
          <w:lang w:val="en-GB"/>
        </w:rPr>
        <w:t xml:space="preserve"> and promotion</w:t>
      </w:r>
      <w:r w:rsidRPr="003F2A18">
        <w:rPr>
          <w:rFonts w:ascii="Arial" w:hAnsi="Arial" w:cs="Arial"/>
          <w:sz w:val="20"/>
          <w:lang w:val="en-GB"/>
        </w:rPr>
        <w:t xml:space="preserve"> of our business; </w:t>
      </w:r>
    </w:p>
    <w:p w14:paraId="11A4981A" w14:textId="77777777" w:rsidR="00E2116B" w:rsidRPr="003F2A18" w:rsidRDefault="00E2116B" w:rsidP="00E2116B">
      <w:pPr>
        <w:numPr>
          <w:ilvl w:val="1"/>
          <w:numId w:val="12"/>
        </w:numPr>
        <w:tabs>
          <w:tab w:val="num" w:pos="936"/>
        </w:tabs>
        <w:overflowPunct w:val="0"/>
        <w:spacing w:before="0" w:after="0"/>
        <w:ind w:right="7"/>
        <w:jc w:val="both"/>
        <w:textAlignment w:val="baseline"/>
        <w:rPr>
          <w:rFonts w:ascii="Arial" w:hAnsi="Arial" w:cs="Arial"/>
          <w:sz w:val="20"/>
          <w:lang w:val="en-GB"/>
        </w:rPr>
      </w:pPr>
      <w:r w:rsidRPr="003F2A18">
        <w:rPr>
          <w:rFonts w:ascii="Arial" w:hAnsi="Arial" w:cs="Arial"/>
          <w:sz w:val="20"/>
          <w:lang w:val="en-GB"/>
        </w:rPr>
        <w:t xml:space="preserve">our legitimate interest in </w:t>
      </w:r>
      <w:r>
        <w:rPr>
          <w:rFonts w:ascii="Arial" w:hAnsi="Arial" w:cs="Arial"/>
          <w:sz w:val="20"/>
          <w:lang w:val="en-GB"/>
        </w:rPr>
        <w:t>maintaining the safety and security of our Personnel, premises, assets and operations</w:t>
      </w:r>
      <w:r w:rsidRPr="003F2A18">
        <w:rPr>
          <w:rFonts w:ascii="Arial" w:hAnsi="Arial" w:cs="Arial"/>
          <w:sz w:val="20"/>
          <w:lang w:val="en-GB"/>
        </w:rPr>
        <w:t>; and</w:t>
      </w:r>
    </w:p>
    <w:p w14:paraId="726BD710" w14:textId="77777777" w:rsidR="00E2116B" w:rsidRPr="003F2A18" w:rsidRDefault="00E2116B" w:rsidP="00E2116B">
      <w:pPr>
        <w:numPr>
          <w:ilvl w:val="1"/>
          <w:numId w:val="12"/>
        </w:numPr>
        <w:tabs>
          <w:tab w:val="num" w:pos="936"/>
        </w:tabs>
        <w:overflowPunct w:val="0"/>
        <w:spacing w:before="0" w:after="0"/>
        <w:ind w:right="7"/>
        <w:jc w:val="both"/>
        <w:textAlignment w:val="baseline"/>
        <w:rPr>
          <w:rFonts w:ascii="Arial" w:hAnsi="Arial" w:cs="Arial"/>
          <w:sz w:val="20"/>
          <w:lang w:val="en-GB"/>
        </w:rPr>
      </w:pPr>
      <w:r w:rsidRPr="003F2A18">
        <w:rPr>
          <w:rFonts w:ascii="Arial" w:hAnsi="Arial" w:cs="Arial"/>
          <w:sz w:val="20"/>
          <w:lang w:val="en-GB"/>
        </w:rPr>
        <w:t>our legitimate interest in the provision of services to our clients.</w:t>
      </w:r>
    </w:p>
    <w:p w14:paraId="2E2674CE"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p>
    <w:p w14:paraId="145BBD35" w14:textId="77777777" w:rsidR="003F2A18" w:rsidRPr="003F2A18" w:rsidRDefault="003F2A18" w:rsidP="006A0B29">
      <w:pPr>
        <w:pStyle w:val="BodyText"/>
        <w:keepNext/>
        <w:spacing w:before="0" w:after="0"/>
        <w:ind w:left="357" w:right="6" w:firstLine="0"/>
        <w:jc w:val="both"/>
        <w:rPr>
          <w:rFonts w:ascii="Arial" w:hAnsi="Arial" w:cs="Arial"/>
          <w:b/>
          <w:color w:val="000000"/>
          <w:sz w:val="20"/>
          <w:szCs w:val="20"/>
          <w:lang w:val="en-GB" w:bidi="he-IL"/>
        </w:rPr>
      </w:pPr>
      <w:r w:rsidRPr="003F2A18">
        <w:rPr>
          <w:rFonts w:ascii="Arial" w:hAnsi="Arial" w:cs="Arial"/>
          <w:b/>
          <w:color w:val="000000"/>
          <w:sz w:val="20"/>
          <w:szCs w:val="20"/>
          <w:lang w:val="en-GB" w:bidi="he-IL"/>
        </w:rPr>
        <w:t xml:space="preserve">Processing your Sensitive Personal Data: </w:t>
      </w:r>
      <w:r w:rsidRPr="003F2A18">
        <w:rPr>
          <w:rFonts w:ascii="Arial" w:hAnsi="Arial" w:cs="Arial"/>
          <w:color w:val="000000"/>
          <w:sz w:val="20"/>
          <w:szCs w:val="20"/>
          <w:lang w:val="en-GB" w:bidi="he-IL"/>
        </w:rPr>
        <w:t>We do not seek to collect or otherwise Process your Sensitive Personal Data, except where:</w:t>
      </w:r>
    </w:p>
    <w:p w14:paraId="1E7660D7"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the Processing is required or permitted by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or regulation</w:t>
      </w:r>
      <w:r w:rsidR="000C5871" w:rsidRPr="003F2A18">
        <w:rPr>
          <w:rFonts w:ascii="Arial" w:hAnsi="Arial" w:cs="Arial"/>
          <w:sz w:val="20"/>
          <w:lang w:val="en-GB"/>
        </w:rPr>
        <w:t xml:space="preserve"> </w:t>
      </w:r>
      <w:r w:rsidRPr="003F2A18">
        <w:rPr>
          <w:rFonts w:ascii="Arial" w:hAnsi="Arial" w:cs="Arial"/>
          <w:sz w:val="20"/>
          <w:lang w:val="en-GB"/>
        </w:rPr>
        <w:t xml:space="preserve">(e.g., to comply with our diversity reporting obligations); </w:t>
      </w:r>
    </w:p>
    <w:p w14:paraId="3E6DCFA1"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the Processing is necessary for the detection or prevention of crime; </w:t>
      </w:r>
    </w:p>
    <w:p w14:paraId="15C31DD2"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the Processing is necessary for the establishment, exercise or defence of legal rights; or</w:t>
      </w:r>
    </w:p>
    <w:p w14:paraId="795BBBF4"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we have, in accordance with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and regulation</w:t>
      </w:r>
      <w:r w:rsidRPr="003F2A18">
        <w:rPr>
          <w:rFonts w:ascii="Arial" w:hAnsi="Arial" w:cs="Arial"/>
          <w:sz w:val="20"/>
          <w:lang w:val="en-GB"/>
        </w:rPr>
        <w:t>, obtained your prior explicit consent before Processing your Sensitive Personal Data (as above, this legal basis is only used in relation to Processing that is entirely voluntary – it is not used for Processing that is necessary or obligatory in any way).</w:t>
      </w:r>
    </w:p>
    <w:p w14:paraId="4F468876"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p>
    <w:p w14:paraId="5FEDE46B" w14:textId="77777777" w:rsidR="003F2A18" w:rsidRPr="003F2A18" w:rsidRDefault="003F2A18" w:rsidP="003F2A18">
      <w:pPr>
        <w:spacing w:before="0" w:after="0"/>
        <w:ind w:left="360" w:right="7"/>
        <w:jc w:val="both"/>
        <w:rPr>
          <w:rFonts w:ascii="Arial" w:hAnsi="Arial" w:cs="Arial"/>
          <w:bCs/>
          <w:i/>
          <w:color w:val="000000"/>
          <w:sz w:val="20"/>
          <w:lang w:val="en-GB" w:bidi="he-IL"/>
        </w:rPr>
      </w:pPr>
      <w:r w:rsidRPr="003F2A18">
        <w:rPr>
          <w:rFonts w:ascii="Arial" w:hAnsi="Arial" w:cs="Arial"/>
          <w:b/>
          <w:color w:val="000000"/>
          <w:sz w:val="20"/>
          <w:lang w:val="en-GB" w:bidi="he-IL"/>
        </w:rPr>
        <w:t xml:space="preserve">Purposes for which we may Process Personal Data: </w:t>
      </w:r>
      <w:r w:rsidRPr="003F2A18">
        <w:rPr>
          <w:rFonts w:ascii="Arial" w:hAnsi="Arial" w:cs="Arial"/>
          <w:color w:val="000000"/>
          <w:sz w:val="20"/>
          <w:lang w:val="en-GB" w:bidi="he-IL"/>
        </w:rPr>
        <w:t xml:space="preserve">The purposes for which we may Process Personal Data, subject to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and regulation</w:t>
      </w:r>
      <w:r w:rsidRPr="003F2A18">
        <w:rPr>
          <w:rFonts w:ascii="Arial" w:hAnsi="Arial" w:cs="Arial"/>
          <w:color w:val="000000"/>
          <w:sz w:val="20"/>
          <w:lang w:val="en-GB" w:bidi="he-IL"/>
        </w:rPr>
        <w:t xml:space="preserve">, include: </w:t>
      </w:r>
    </w:p>
    <w:p w14:paraId="4460B6A3"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Recruitment:</w:t>
      </w:r>
      <w:r w:rsidRPr="003F2A18">
        <w:rPr>
          <w:rFonts w:ascii="Arial" w:hAnsi="Arial" w:cs="Arial"/>
          <w:sz w:val="20"/>
          <w:lang w:val="en-GB"/>
        </w:rPr>
        <w:t xml:space="preserve"> recruitment operations; advertising opportunities; record-keeping; and </w:t>
      </w:r>
      <w:r w:rsidRPr="003F2A18">
        <w:rPr>
          <w:rFonts w:ascii="Arial" w:hAnsi="Arial" w:cs="Arial"/>
          <w:bCs/>
          <w:sz w:val="20"/>
          <w:lang w:val="en-GB"/>
        </w:rPr>
        <w:t xml:space="preserve">performing background checks. </w:t>
      </w:r>
    </w:p>
    <w:p w14:paraId="4D4B55EB" w14:textId="77777777" w:rsid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HR management:</w:t>
      </w:r>
      <w:r w:rsidRPr="003F2A18">
        <w:rPr>
          <w:rFonts w:ascii="Arial" w:hAnsi="Arial" w:cs="Arial"/>
          <w:sz w:val="20"/>
          <w:lang w:val="en-GB"/>
        </w:rPr>
        <w:t xml:space="preserve"> human resources management and other required management of </w:t>
      </w:r>
      <w:r w:rsidR="00826A43">
        <w:rPr>
          <w:rFonts w:ascii="Arial" w:hAnsi="Arial" w:cs="Arial"/>
          <w:sz w:val="20"/>
          <w:lang w:val="en-GB"/>
        </w:rPr>
        <w:t>Personnel</w:t>
      </w:r>
      <w:r w:rsidRPr="003F2A18">
        <w:rPr>
          <w:rFonts w:ascii="Arial" w:hAnsi="Arial" w:cs="Arial"/>
          <w:sz w:val="20"/>
          <w:lang w:val="en-GB"/>
        </w:rPr>
        <w:t xml:space="preserve"> throughout the course of the </w:t>
      </w:r>
      <w:r w:rsidR="00826A43">
        <w:rPr>
          <w:rFonts w:ascii="Arial" w:hAnsi="Arial" w:cs="Arial"/>
          <w:sz w:val="20"/>
          <w:lang w:val="en-GB"/>
        </w:rPr>
        <w:t>Personnel</w:t>
      </w:r>
      <w:r w:rsidR="00826A43" w:rsidRPr="003F2A18">
        <w:rPr>
          <w:rFonts w:ascii="Arial" w:hAnsi="Arial" w:cs="Arial"/>
          <w:sz w:val="20"/>
          <w:lang w:val="en-GB"/>
        </w:rPr>
        <w:t xml:space="preserve"> relationship</w:t>
      </w:r>
      <w:r w:rsidRPr="003F2A18">
        <w:rPr>
          <w:rFonts w:ascii="Arial" w:hAnsi="Arial" w:cs="Arial"/>
          <w:sz w:val="20"/>
          <w:lang w:val="en-GB"/>
        </w:rPr>
        <w:t xml:space="preserve">; </w:t>
      </w:r>
      <w:r w:rsidRPr="003F2A18">
        <w:rPr>
          <w:rFonts w:ascii="Arial" w:hAnsi="Arial" w:cs="Arial"/>
          <w:bCs/>
          <w:sz w:val="20"/>
          <w:lang w:val="en-GB"/>
        </w:rPr>
        <w:t xml:space="preserve">recruitment, appraisals, </w:t>
      </w:r>
      <w:r w:rsidRPr="003F2A18">
        <w:rPr>
          <w:rFonts w:ascii="Arial" w:hAnsi="Arial" w:cs="Arial"/>
          <w:bCs/>
          <w:sz w:val="20"/>
          <w:lang w:val="en-GB"/>
        </w:rPr>
        <w:lastRenderedPageBreak/>
        <w:t xml:space="preserve">performance management, </w:t>
      </w:r>
      <w:r w:rsidR="00AE036D">
        <w:rPr>
          <w:rFonts w:ascii="Arial" w:hAnsi="Arial" w:cs="Arial"/>
          <w:bCs/>
          <w:sz w:val="20"/>
          <w:lang w:val="en-GB"/>
        </w:rPr>
        <w:t xml:space="preserve">advancements / </w:t>
      </w:r>
      <w:r w:rsidRPr="00AE036D">
        <w:rPr>
          <w:rFonts w:ascii="Arial" w:hAnsi="Arial" w:cs="Arial"/>
          <w:bCs/>
          <w:sz w:val="20"/>
          <w:lang w:val="en-GB"/>
        </w:rPr>
        <w:t>promotions</w:t>
      </w:r>
      <w:r w:rsidR="00AE036D" w:rsidRPr="00AE036D">
        <w:rPr>
          <w:rFonts w:ascii="Arial" w:hAnsi="Arial" w:cs="Arial"/>
          <w:bCs/>
          <w:sz w:val="20"/>
          <w:lang w:val="en-GB"/>
        </w:rPr>
        <w:t>,</w:t>
      </w:r>
      <w:r w:rsidRPr="003F2A18">
        <w:rPr>
          <w:rFonts w:ascii="Arial" w:hAnsi="Arial" w:cs="Arial"/>
          <w:bCs/>
          <w:sz w:val="20"/>
          <w:lang w:val="en-GB"/>
        </w:rPr>
        <w:t xml:space="preserve"> and succession planning; </w:t>
      </w:r>
      <w:r w:rsidRPr="003F2A18">
        <w:rPr>
          <w:rFonts w:ascii="Arial" w:hAnsi="Arial" w:cs="Arial"/>
          <w:sz w:val="20"/>
          <w:lang w:val="en-GB"/>
        </w:rPr>
        <w:t xml:space="preserve">internal communication and </w:t>
      </w:r>
      <w:r w:rsidRPr="00383892">
        <w:rPr>
          <w:rFonts w:ascii="Arial" w:hAnsi="Arial" w:cs="Arial"/>
          <w:sz w:val="20"/>
          <w:lang w:val="en-GB"/>
        </w:rPr>
        <w:t>management of industrial relations</w:t>
      </w:r>
      <w:r w:rsidRPr="003F2A18">
        <w:rPr>
          <w:rFonts w:ascii="Arial" w:hAnsi="Arial" w:cs="Arial"/>
          <w:sz w:val="20"/>
          <w:lang w:val="en-GB"/>
        </w:rPr>
        <w:t xml:space="preserve">; mobility management, including international assignment and </w:t>
      </w:r>
      <w:r w:rsidR="00826A43">
        <w:rPr>
          <w:rFonts w:ascii="Arial" w:hAnsi="Arial" w:cs="Arial"/>
          <w:sz w:val="20"/>
          <w:lang w:val="en-GB"/>
        </w:rPr>
        <w:t>Personnel</w:t>
      </w:r>
      <w:r w:rsidRPr="003F2A18">
        <w:rPr>
          <w:rFonts w:ascii="Arial" w:hAnsi="Arial" w:cs="Arial"/>
          <w:sz w:val="20"/>
          <w:lang w:val="en-GB"/>
        </w:rPr>
        <w:t xml:space="preserve"> travel administration; appraisal/review; </w:t>
      </w:r>
      <w:r w:rsidR="00AE036D">
        <w:rPr>
          <w:rFonts w:ascii="Arial" w:hAnsi="Arial" w:cs="Arial"/>
          <w:sz w:val="20"/>
          <w:lang w:val="en-GB"/>
        </w:rPr>
        <w:t xml:space="preserve">Personnel </w:t>
      </w:r>
      <w:r w:rsidRPr="003F2A18">
        <w:rPr>
          <w:rFonts w:ascii="Arial" w:hAnsi="Arial" w:cs="Arial"/>
          <w:sz w:val="20"/>
          <w:lang w:val="en-GB"/>
        </w:rPr>
        <w:t>training/learning and personal development; accounting; attendance and absence management; administration of</w:t>
      </w:r>
      <w:r w:rsidR="00E70C90">
        <w:rPr>
          <w:rFonts w:ascii="Arial" w:hAnsi="Arial" w:cs="Arial"/>
          <w:sz w:val="20"/>
          <w:lang w:val="en-GB"/>
        </w:rPr>
        <w:t xml:space="preserve"> paid time off, holidays, and leaves of absence</w:t>
      </w:r>
      <w:r w:rsidRPr="003F2A18">
        <w:rPr>
          <w:rFonts w:ascii="Arial" w:hAnsi="Arial" w:cs="Arial"/>
          <w:bCs/>
          <w:sz w:val="20"/>
          <w:lang w:val="en-GB"/>
        </w:rPr>
        <w:t xml:space="preserve">; transfers; </w:t>
      </w:r>
      <w:r w:rsidRPr="00AE036D">
        <w:rPr>
          <w:rFonts w:ascii="Arial" w:hAnsi="Arial" w:cs="Arial"/>
          <w:bCs/>
          <w:sz w:val="20"/>
          <w:lang w:val="en-GB"/>
        </w:rPr>
        <w:t>secondments;</w:t>
      </w:r>
      <w:r w:rsidRPr="003F2A18">
        <w:rPr>
          <w:rFonts w:ascii="Arial" w:hAnsi="Arial" w:cs="Arial"/>
          <w:bCs/>
          <w:sz w:val="20"/>
          <w:lang w:val="en-GB"/>
        </w:rPr>
        <w:t xml:space="preserve"> and creating and maintaining one or more internal </w:t>
      </w:r>
      <w:r w:rsidR="00826A43">
        <w:rPr>
          <w:rFonts w:ascii="Arial" w:hAnsi="Arial" w:cs="Arial"/>
          <w:bCs/>
          <w:sz w:val="20"/>
          <w:lang w:val="en-GB"/>
        </w:rPr>
        <w:t>Personnel</w:t>
      </w:r>
      <w:r w:rsidRPr="003F2A18">
        <w:rPr>
          <w:rFonts w:ascii="Arial" w:hAnsi="Arial" w:cs="Arial"/>
          <w:bCs/>
          <w:sz w:val="20"/>
          <w:lang w:val="en-GB"/>
        </w:rPr>
        <w:t xml:space="preserve"> directories</w:t>
      </w:r>
      <w:r w:rsidRPr="003F2A18">
        <w:rPr>
          <w:rFonts w:ascii="Arial" w:hAnsi="Arial" w:cs="Arial"/>
          <w:sz w:val="20"/>
          <w:lang w:val="en-GB"/>
        </w:rPr>
        <w:t>.</w:t>
      </w:r>
    </w:p>
    <w:p w14:paraId="5E2BF5E1"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Training:</w:t>
      </w:r>
      <w:r w:rsidRPr="003F2A18">
        <w:rPr>
          <w:rFonts w:ascii="Arial" w:hAnsi="Arial" w:cs="Arial"/>
          <w:sz w:val="20"/>
          <w:lang w:val="en-GB"/>
        </w:rPr>
        <w:t xml:space="preserve"> </w:t>
      </w:r>
      <w:r w:rsidR="00826A43">
        <w:rPr>
          <w:rFonts w:ascii="Arial" w:hAnsi="Arial" w:cs="Arial"/>
          <w:sz w:val="20"/>
          <w:lang w:val="en-GB"/>
        </w:rPr>
        <w:t>Personnel</w:t>
      </w:r>
      <w:r w:rsidRPr="003F2A18">
        <w:rPr>
          <w:rFonts w:ascii="Arial" w:hAnsi="Arial" w:cs="Arial"/>
          <w:sz w:val="20"/>
          <w:lang w:val="en-GB"/>
        </w:rPr>
        <w:t xml:space="preserve"> training and awareness; </w:t>
      </w:r>
      <w:r w:rsidRPr="003F2A18">
        <w:rPr>
          <w:rFonts w:ascii="Arial" w:hAnsi="Arial" w:cs="Arial"/>
          <w:bCs/>
          <w:sz w:val="20"/>
          <w:lang w:val="en-GB"/>
        </w:rPr>
        <w:t>career development activities; and skills management.</w:t>
      </w:r>
    </w:p>
    <w:p w14:paraId="5784ACF3" w14:textId="77777777" w:rsidR="003F2A18" w:rsidRPr="005364F2"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Communications and IT operations:</w:t>
      </w:r>
      <w:r w:rsidRPr="003F2A18">
        <w:rPr>
          <w:rFonts w:ascii="Arial" w:hAnsi="Arial" w:cs="Arial"/>
          <w:sz w:val="20"/>
          <w:lang w:val="en-GB"/>
        </w:rPr>
        <w:t xml:space="preserve"> management of internal communications; provision and maintenance of IT systems and office equipment; equipment allocation record-keeping; </w:t>
      </w:r>
      <w:r w:rsidRPr="005364F2">
        <w:rPr>
          <w:rFonts w:ascii="Arial" w:hAnsi="Arial" w:cs="Arial"/>
          <w:sz w:val="20"/>
          <w:lang w:val="en-GB"/>
        </w:rPr>
        <w:t>operation of IT security, firewalls and anti-virus software</w:t>
      </w:r>
      <w:r w:rsidR="00FA6FE1" w:rsidRPr="005364F2">
        <w:rPr>
          <w:rFonts w:ascii="Arial" w:hAnsi="Arial" w:cs="Arial"/>
          <w:sz w:val="20"/>
          <w:lang w:val="en-GB"/>
        </w:rPr>
        <w:t>;</w:t>
      </w:r>
      <w:r w:rsidRPr="005364F2">
        <w:rPr>
          <w:rFonts w:ascii="Arial" w:hAnsi="Arial" w:cs="Arial"/>
          <w:sz w:val="20"/>
          <w:lang w:val="en-GB"/>
        </w:rPr>
        <w:t xml:space="preserve"> IT security processes; and audits.</w:t>
      </w:r>
    </w:p>
    <w:p w14:paraId="17EBDBEB" w14:textId="77777777" w:rsidR="003F2A18" w:rsidRPr="00716D35"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702E6C">
        <w:rPr>
          <w:rFonts w:ascii="Arial" w:hAnsi="Arial" w:cs="Arial"/>
          <w:sz w:val="20"/>
          <w:u w:val="single"/>
          <w:lang w:val="en-GB"/>
        </w:rPr>
        <w:t>Health and safety:</w:t>
      </w:r>
      <w:r w:rsidRPr="00702E6C">
        <w:rPr>
          <w:rFonts w:ascii="Arial" w:hAnsi="Arial" w:cs="Arial"/>
          <w:sz w:val="20"/>
          <w:lang w:val="en-GB"/>
        </w:rPr>
        <w:t xml:space="preserve"> wo</w:t>
      </w:r>
      <w:r w:rsidRPr="00716D35">
        <w:rPr>
          <w:rFonts w:ascii="Arial" w:hAnsi="Arial" w:cs="Arial"/>
          <w:sz w:val="20"/>
          <w:lang w:val="en-GB"/>
        </w:rPr>
        <w:t>rkplace health and safety management; health and safety assessments and record keeping;</w:t>
      </w:r>
      <w:r w:rsidR="00CC6421" w:rsidRPr="00716D35">
        <w:rPr>
          <w:rFonts w:ascii="Arial" w:hAnsi="Arial" w:cs="Arial"/>
          <w:sz w:val="20"/>
          <w:lang w:val="en-GB"/>
        </w:rPr>
        <w:t xml:space="preserve"> </w:t>
      </w:r>
      <w:r w:rsidR="007503AE" w:rsidRPr="00716D35">
        <w:rPr>
          <w:rFonts w:ascii="Arial" w:hAnsi="Arial" w:cs="Arial"/>
          <w:sz w:val="20"/>
          <w:lang w:val="en-GB"/>
        </w:rPr>
        <w:t>emergency notification</w:t>
      </w:r>
      <w:r w:rsidR="00CC6421" w:rsidRPr="00716D35">
        <w:rPr>
          <w:rFonts w:ascii="Arial" w:hAnsi="Arial" w:cs="Arial"/>
          <w:sz w:val="20"/>
          <w:lang w:val="en-GB"/>
        </w:rPr>
        <w:t xml:space="preserve">; </w:t>
      </w:r>
      <w:r w:rsidRPr="00716D35">
        <w:rPr>
          <w:rFonts w:ascii="Arial" w:hAnsi="Arial" w:cs="Arial"/>
          <w:sz w:val="20"/>
          <w:lang w:val="en-GB"/>
        </w:rPr>
        <w:t>and compliance with related legal obligations.</w:t>
      </w:r>
    </w:p>
    <w:p w14:paraId="4E608097" w14:textId="77777777" w:rsidR="003F2A18" w:rsidRPr="00702E6C" w:rsidRDefault="003F2A18" w:rsidP="00AE036D">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716D35">
        <w:rPr>
          <w:rFonts w:ascii="Arial" w:hAnsi="Arial" w:cs="Arial"/>
          <w:sz w:val="20"/>
          <w:u w:val="single"/>
          <w:lang w:val="en-GB"/>
        </w:rPr>
        <w:t>Compensation</w:t>
      </w:r>
      <w:r w:rsidR="00E73010" w:rsidRPr="00716D35">
        <w:rPr>
          <w:rFonts w:ascii="Arial" w:hAnsi="Arial" w:cs="Arial"/>
          <w:sz w:val="20"/>
          <w:u w:val="single"/>
          <w:lang w:val="en-GB"/>
        </w:rPr>
        <w:t xml:space="preserve"> &amp; Benefits</w:t>
      </w:r>
      <w:r w:rsidRPr="00716D35">
        <w:rPr>
          <w:rFonts w:ascii="Arial" w:hAnsi="Arial" w:cs="Arial"/>
          <w:sz w:val="20"/>
          <w:u w:val="single"/>
          <w:lang w:val="en-GB"/>
        </w:rPr>
        <w:t>:</w:t>
      </w:r>
      <w:r w:rsidRPr="00716D35">
        <w:rPr>
          <w:rFonts w:ascii="Arial" w:hAnsi="Arial" w:cs="Arial"/>
          <w:sz w:val="20"/>
          <w:lang w:val="en-GB"/>
        </w:rPr>
        <w:t xml:space="preserve"> com</w:t>
      </w:r>
      <w:r w:rsidRPr="00702E6C">
        <w:rPr>
          <w:rFonts w:ascii="Arial" w:hAnsi="Arial" w:cs="Arial"/>
          <w:sz w:val="20"/>
          <w:lang w:val="en-GB"/>
        </w:rPr>
        <w:t xml:space="preserve">pensation planning and payments; administration of payroll, compensation, incentives programs, benefits and pensions; expense reimbursement; stock administration; </w:t>
      </w:r>
      <w:r w:rsidR="00702E6C">
        <w:rPr>
          <w:rFonts w:ascii="Arial" w:hAnsi="Arial" w:cs="Arial"/>
          <w:sz w:val="20"/>
          <w:lang w:val="en-GB"/>
        </w:rPr>
        <w:t xml:space="preserve">and </w:t>
      </w:r>
      <w:r w:rsidRPr="00702E6C">
        <w:rPr>
          <w:rFonts w:ascii="Arial" w:hAnsi="Arial" w:cs="Arial"/>
          <w:sz w:val="20"/>
          <w:lang w:val="en-GB"/>
        </w:rPr>
        <w:t>administration of bonuses</w:t>
      </w:r>
      <w:r w:rsidR="00E91CDB" w:rsidRPr="00702E6C">
        <w:rPr>
          <w:rFonts w:ascii="Arial" w:hAnsi="Arial" w:cs="Arial"/>
          <w:sz w:val="20"/>
          <w:lang w:val="en-GB"/>
        </w:rPr>
        <w:t xml:space="preserve">. </w:t>
      </w:r>
    </w:p>
    <w:p w14:paraId="6731FFDD" w14:textId="77777777" w:rsidR="003F2A18" w:rsidRPr="00702E6C"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702E6C">
        <w:rPr>
          <w:rFonts w:ascii="Arial" w:hAnsi="Arial" w:cs="Arial"/>
          <w:sz w:val="20"/>
          <w:u w:val="single"/>
          <w:lang w:val="en-GB"/>
        </w:rPr>
        <w:t>Management of systems and operations:</w:t>
      </w:r>
      <w:r w:rsidRPr="00702E6C">
        <w:rPr>
          <w:rFonts w:ascii="Arial" w:hAnsi="Arial" w:cs="Arial"/>
          <w:sz w:val="20"/>
          <w:lang w:val="en-GB"/>
        </w:rPr>
        <w:t xml:space="preserve"> administration of our </w:t>
      </w:r>
      <w:r w:rsidR="00770C6F" w:rsidRPr="00702E6C">
        <w:rPr>
          <w:rFonts w:ascii="Arial" w:hAnsi="Arial" w:cs="Arial"/>
          <w:sz w:val="20"/>
          <w:lang w:val="en-GB"/>
        </w:rPr>
        <w:t>IT</w:t>
      </w:r>
      <w:r w:rsidRPr="00702E6C">
        <w:rPr>
          <w:rFonts w:ascii="Arial" w:hAnsi="Arial" w:cs="Arial"/>
          <w:sz w:val="20"/>
          <w:lang w:val="en-GB"/>
        </w:rPr>
        <w:t xml:space="preserve"> systems; economic, financial and administrative management; planning; and reporting. </w:t>
      </w:r>
    </w:p>
    <w:p w14:paraId="0431A76B"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Financial management:</w:t>
      </w:r>
      <w:r w:rsidRPr="003F2A18">
        <w:rPr>
          <w:rFonts w:ascii="Arial" w:hAnsi="Arial" w:cs="Arial"/>
          <w:sz w:val="20"/>
          <w:lang w:val="en-GB"/>
        </w:rPr>
        <w:t xml:space="preserve"> sales; finance; corporate audit; and vendor management. </w:t>
      </w:r>
    </w:p>
    <w:p w14:paraId="7FF05715"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Future planning:</w:t>
      </w:r>
      <w:r w:rsidRPr="003F2A18">
        <w:rPr>
          <w:rFonts w:ascii="Arial" w:hAnsi="Arial" w:cs="Arial"/>
          <w:sz w:val="20"/>
          <w:lang w:val="en-GB"/>
        </w:rPr>
        <w:t xml:space="preserve"> succession and organizational planning, including budgeting.</w:t>
      </w:r>
    </w:p>
    <w:p w14:paraId="4249CF11"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u w:val="single"/>
          <w:lang w:val="en-GB"/>
        </w:rPr>
        <w:t>Compliance and disciplinary procedures:</w:t>
      </w:r>
      <w:r w:rsidRPr="003F2A18">
        <w:rPr>
          <w:rFonts w:ascii="Arial" w:hAnsi="Arial" w:cs="Arial"/>
          <w:sz w:val="20"/>
          <w:lang w:val="en-GB"/>
        </w:rPr>
        <w:t xml:space="preserve"> compliance with internal policies, codes of conduct and legal/regulatory obligations; disciplinary and grievance investigations; conciliation procedures; disciplinary procedures; and governance and internal reporting.</w:t>
      </w:r>
    </w:p>
    <w:p w14:paraId="2499A48E" w14:textId="77777777" w:rsidR="003F2A18" w:rsidRPr="003F2A18" w:rsidRDefault="00826A43" w:rsidP="003F2A18">
      <w:pPr>
        <w:numPr>
          <w:ilvl w:val="0"/>
          <w:numId w:val="12"/>
        </w:numPr>
        <w:tabs>
          <w:tab w:val="clear" w:pos="576"/>
          <w:tab w:val="num" w:pos="936"/>
        </w:tabs>
        <w:overflowPunct w:val="0"/>
        <w:spacing w:before="0" w:after="0"/>
        <w:ind w:left="936" w:right="7"/>
        <w:jc w:val="both"/>
        <w:textAlignment w:val="baseline"/>
        <w:rPr>
          <w:rFonts w:ascii="Arial" w:hAnsi="Arial" w:cs="Arial"/>
          <w:i/>
          <w:sz w:val="20"/>
          <w:lang w:val="en-GB"/>
        </w:rPr>
      </w:pPr>
      <w:r>
        <w:rPr>
          <w:rFonts w:ascii="Arial" w:hAnsi="Arial" w:cs="Arial"/>
          <w:bCs/>
          <w:sz w:val="20"/>
          <w:u w:val="single"/>
          <w:lang w:val="en-GB"/>
        </w:rPr>
        <w:t>Personnel</w:t>
      </w:r>
      <w:r w:rsidR="003F2A18" w:rsidRPr="003F2A18">
        <w:rPr>
          <w:rFonts w:ascii="Arial" w:hAnsi="Arial" w:cs="Arial"/>
          <w:bCs/>
          <w:sz w:val="20"/>
          <w:u w:val="single"/>
          <w:lang w:val="en-GB"/>
        </w:rPr>
        <w:t xml:space="preserve"> Monitoring:</w:t>
      </w:r>
      <w:r w:rsidR="00EF6AFD">
        <w:rPr>
          <w:rFonts w:ascii="Arial" w:hAnsi="Arial" w:cs="Arial"/>
          <w:bCs/>
          <w:sz w:val="20"/>
          <w:lang w:val="en-GB"/>
        </w:rPr>
        <w:t xml:space="preserve"> i</w:t>
      </w:r>
      <w:r w:rsidR="003F2A18" w:rsidRPr="003F2A18">
        <w:rPr>
          <w:rFonts w:ascii="Arial" w:hAnsi="Arial" w:cs="Arial"/>
          <w:bCs/>
          <w:sz w:val="20"/>
          <w:lang w:val="en-GB"/>
        </w:rPr>
        <w:t xml:space="preserve">n accordance with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and regulation</w:t>
      </w:r>
      <w:r w:rsidR="003F2A18" w:rsidRPr="003F2A18">
        <w:rPr>
          <w:rFonts w:ascii="Arial" w:hAnsi="Arial" w:cs="Arial"/>
          <w:bCs/>
          <w:sz w:val="20"/>
          <w:lang w:val="en-GB"/>
        </w:rPr>
        <w:t xml:space="preserve">, </w:t>
      </w:r>
      <w:r w:rsidR="00620C05" w:rsidRPr="00620C05">
        <w:rPr>
          <w:rFonts w:ascii="Arial" w:hAnsi="Arial" w:cs="Arial"/>
          <w:bCs/>
          <w:sz w:val="20"/>
          <w:lang w:val="en-GB"/>
        </w:rPr>
        <w:t xml:space="preserve">Piper </w:t>
      </w:r>
      <w:r w:rsidR="00CB437D">
        <w:rPr>
          <w:rFonts w:ascii="Arial" w:hAnsi="Arial" w:cs="Arial"/>
          <w:bCs/>
          <w:sz w:val="20"/>
          <w:lang w:val="en-GB"/>
        </w:rPr>
        <w:t>Sandler</w:t>
      </w:r>
      <w:r w:rsidR="003F2A18" w:rsidRPr="003F2A18">
        <w:rPr>
          <w:rFonts w:ascii="Arial" w:hAnsi="Arial" w:cs="Arial"/>
          <w:bCs/>
          <w:sz w:val="20"/>
          <w:lang w:val="en-GB"/>
        </w:rPr>
        <w:t xml:space="preserve"> may monitor the use of </w:t>
      </w:r>
      <w:r w:rsidR="00F010BA" w:rsidRPr="00702E6C">
        <w:rPr>
          <w:rFonts w:ascii="Arial" w:hAnsi="Arial" w:cs="Arial"/>
          <w:bCs/>
          <w:sz w:val="20"/>
          <w:lang w:val="en-GB"/>
        </w:rPr>
        <w:t xml:space="preserve">our </w:t>
      </w:r>
      <w:r w:rsidR="00770C6F" w:rsidRPr="00E91CDB">
        <w:rPr>
          <w:rFonts w:ascii="Arial" w:hAnsi="Arial" w:cs="Arial"/>
          <w:bCs/>
          <w:sz w:val="20"/>
          <w:lang w:val="en-GB"/>
        </w:rPr>
        <w:t>IT</w:t>
      </w:r>
      <w:r w:rsidR="003F2A18" w:rsidRPr="00E91CDB">
        <w:rPr>
          <w:rFonts w:ascii="Arial" w:hAnsi="Arial" w:cs="Arial"/>
          <w:bCs/>
          <w:sz w:val="20"/>
          <w:lang w:val="en-GB"/>
        </w:rPr>
        <w:t xml:space="preserve"> </w:t>
      </w:r>
      <w:r w:rsidR="003F2A18" w:rsidRPr="003F2A18">
        <w:rPr>
          <w:rFonts w:ascii="Arial" w:hAnsi="Arial" w:cs="Arial"/>
          <w:bCs/>
          <w:sz w:val="20"/>
          <w:lang w:val="en-GB"/>
        </w:rPr>
        <w:t>and communications systems</w:t>
      </w:r>
      <w:r w:rsidR="00594AAE">
        <w:rPr>
          <w:rFonts w:ascii="Arial" w:hAnsi="Arial" w:cs="Arial"/>
          <w:bCs/>
          <w:sz w:val="20"/>
          <w:lang w:val="en-GB"/>
        </w:rPr>
        <w:t xml:space="preserve"> (including personal devices connected to </w:t>
      </w:r>
      <w:r w:rsidR="00620C05" w:rsidRPr="00620C05">
        <w:rPr>
          <w:rFonts w:ascii="Arial" w:hAnsi="Arial" w:cs="Arial"/>
          <w:bCs/>
          <w:sz w:val="20"/>
          <w:lang w:val="en-GB"/>
        </w:rPr>
        <w:t xml:space="preserve">Piper </w:t>
      </w:r>
      <w:r w:rsidR="00CB437D">
        <w:rPr>
          <w:rFonts w:ascii="Arial" w:hAnsi="Arial" w:cs="Arial"/>
          <w:bCs/>
          <w:sz w:val="20"/>
          <w:lang w:val="en-GB"/>
        </w:rPr>
        <w:t>Sandler</w:t>
      </w:r>
      <w:r w:rsidR="00594AAE">
        <w:rPr>
          <w:rFonts w:ascii="Arial" w:hAnsi="Arial" w:cs="Arial"/>
          <w:bCs/>
          <w:sz w:val="20"/>
          <w:lang w:val="en-GB"/>
        </w:rPr>
        <w:t xml:space="preserve"> network)</w:t>
      </w:r>
      <w:r w:rsidR="003F2A18" w:rsidRPr="003F2A18">
        <w:rPr>
          <w:rFonts w:ascii="Arial" w:hAnsi="Arial" w:cs="Arial"/>
          <w:bCs/>
          <w:sz w:val="20"/>
          <w:lang w:val="en-GB"/>
        </w:rPr>
        <w:t xml:space="preserve"> and the information they contain, including network traffic and usage data, for purposes that may include systems maintenance, security, compliance with legal requirements and implementation of internal policies and procedures, as described in further detail in </w:t>
      </w:r>
      <w:r w:rsidR="00D31354" w:rsidRPr="00702E6C">
        <w:rPr>
          <w:rFonts w:ascii="Arial" w:hAnsi="Arial" w:cs="Arial"/>
          <w:bCs/>
          <w:sz w:val="20"/>
          <w:lang w:val="en-GB"/>
        </w:rPr>
        <w:t xml:space="preserve">the </w:t>
      </w:r>
      <w:r w:rsidR="00E91CDB" w:rsidRPr="00702E6C">
        <w:rPr>
          <w:rFonts w:ascii="Arial" w:hAnsi="Arial" w:cs="Arial"/>
          <w:bCs/>
          <w:sz w:val="20"/>
          <w:lang w:val="en-GB"/>
        </w:rPr>
        <w:t xml:space="preserve">Information </w:t>
      </w:r>
      <w:r w:rsidR="00D31354" w:rsidRPr="00702E6C">
        <w:rPr>
          <w:rFonts w:ascii="Arial" w:hAnsi="Arial" w:cs="Arial"/>
          <w:bCs/>
          <w:sz w:val="20"/>
          <w:lang w:val="en-GB"/>
        </w:rPr>
        <w:t>Security Policy</w:t>
      </w:r>
      <w:r w:rsidR="00E3470B" w:rsidRPr="00702E6C">
        <w:rPr>
          <w:rFonts w:ascii="Arial" w:hAnsi="Arial" w:cs="Arial"/>
          <w:bCs/>
          <w:sz w:val="20"/>
          <w:lang w:val="en-GB"/>
        </w:rPr>
        <w:t xml:space="preserve"> and </w:t>
      </w:r>
      <w:r w:rsidR="00E3470B" w:rsidRPr="00702E6C">
        <w:rPr>
          <w:rFonts w:ascii="Arial" w:hAnsi="Arial" w:cs="Arial"/>
          <w:sz w:val="20"/>
        </w:rPr>
        <w:t>the applicable Employee Handbook</w:t>
      </w:r>
      <w:r w:rsidR="00E91CDB" w:rsidRPr="00702E6C">
        <w:rPr>
          <w:rFonts w:ascii="Arial" w:hAnsi="Arial" w:cs="Arial"/>
          <w:bCs/>
          <w:sz w:val="20"/>
          <w:lang w:val="en-GB"/>
        </w:rPr>
        <w:t>.</w:t>
      </w:r>
      <w:r w:rsidR="00967B21">
        <w:rPr>
          <w:rFonts w:ascii="Arial" w:hAnsi="Arial" w:cs="Arial"/>
          <w:b/>
          <w:i/>
          <w:color w:val="000000"/>
          <w:sz w:val="20"/>
          <w:lang w:val="en-GB" w:bidi="he-IL"/>
        </w:rPr>
        <w:t xml:space="preserve"> </w:t>
      </w:r>
      <w:r w:rsidR="00967B21" w:rsidRPr="00E3470B">
        <w:rPr>
          <w:rFonts w:ascii="Arial" w:hAnsi="Arial" w:cs="Arial"/>
          <w:color w:val="000000"/>
          <w:sz w:val="20"/>
          <w:lang w:val="en-GB" w:bidi="he-IL"/>
        </w:rPr>
        <w:t>Personal Data collected through such monitoring activities may be analysed and otherwise Processed in accordance with this Policy</w:t>
      </w:r>
      <w:r w:rsidR="00967B21">
        <w:rPr>
          <w:rFonts w:ascii="Arial" w:hAnsi="Arial" w:cs="Arial"/>
          <w:color w:val="000000"/>
          <w:sz w:val="20"/>
          <w:lang w:val="en-GB" w:bidi="he-IL"/>
        </w:rPr>
        <w:t>.</w:t>
      </w:r>
    </w:p>
    <w:p w14:paraId="354AAC36"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0CBD582E" w14:textId="77777777" w:rsidR="003F2A18" w:rsidRPr="003F2A18" w:rsidRDefault="003F2A18" w:rsidP="00594AAE">
      <w:pPr>
        <w:pStyle w:val="StandardL1"/>
        <w:keepNext/>
        <w:numPr>
          <w:ilvl w:val="0"/>
          <w:numId w:val="11"/>
        </w:numPr>
        <w:autoSpaceDE/>
        <w:autoSpaceDN/>
        <w:adjustRightInd/>
        <w:spacing w:before="0" w:after="0"/>
        <w:ind w:left="357" w:right="6"/>
        <w:jc w:val="both"/>
        <w:rPr>
          <w:rFonts w:ascii="Arial" w:hAnsi="Arial" w:cs="Arial"/>
          <w:sz w:val="20"/>
          <w:lang w:val="en-GB"/>
        </w:rPr>
      </w:pPr>
      <w:bookmarkStart w:id="4" w:name="_Ref464458237"/>
      <w:r w:rsidRPr="003F2A18">
        <w:rPr>
          <w:rFonts w:ascii="Arial" w:hAnsi="Arial" w:cs="Arial"/>
          <w:b/>
          <w:color w:val="000000"/>
          <w:sz w:val="20"/>
          <w:lang w:val="en-GB" w:bidi="he-IL"/>
        </w:rPr>
        <w:t>Disclosure of Personal Data to third parties</w:t>
      </w:r>
      <w:bookmarkEnd w:id="4"/>
    </w:p>
    <w:p w14:paraId="56EC97E7" w14:textId="77777777" w:rsidR="003F2A18" w:rsidRPr="003F2A18" w:rsidRDefault="003F2A18" w:rsidP="00594AAE">
      <w:pPr>
        <w:pStyle w:val="BodyText"/>
        <w:keepNext/>
        <w:spacing w:before="0" w:after="0"/>
        <w:ind w:left="357" w:right="7" w:firstLine="0"/>
        <w:jc w:val="both"/>
        <w:rPr>
          <w:rFonts w:ascii="Arial" w:hAnsi="Arial" w:cs="Arial"/>
          <w:color w:val="000000"/>
          <w:sz w:val="20"/>
          <w:szCs w:val="20"/>
          <w:lang w:val="en-GB" w:bidi="he-IL"/>
        </w:rPr>
      </w:pPr>
    </w:p>
    <w:p w14:paraId="4D8C65CA" w14:textId="77777777" w:rsidR="003F2A18" w:rsidRPr="003F2A18" w:rsidRDefault="003F2A18" w:rsidP="003F2A18">
      <w:pPr>
        <w:pStyle w:val="BodyText"/>
        <w:spacing w:before="0" w:after="0"/>
        <w:ind w:left="360" w:right="7" w:firstLine="0"/>
        <w:jc w:val="both"/>
        <w:rPr>
          <w:rFonts w:ascii="Arial" w:hAnsi="Arial" w:cs="Arial"/>
          <w:sz w:val="20"/>
          <w:szCs w:val="20"/>
          <w:lang w:val="en-GB"/>
        </w:rPr>
      </w:pPr>
      <w:r w:rsidRPr="003F2A18">
        <w:rPr>
          <w:rFonts w:ascii="Arial" w:hAnsi="Arial" w:cs="Arial"/>
          <w:color w:val="000000"/>
          <w:sz w:val="20"/>
          <w:szCs w:val="20"/>
          <w:lang w:val="en-GB" w:bidi="he-IL"/>
        </w:rPr>
        <w:t xml:space="preserve">We may disclose Personal Data to </w:t>
      </w:r>
      <w:r w:rsidRPr="003F2A18">
        <w:rPr>
          <w:rFonts w:ascii="Arial" w:hAnsi="Arial" w:cs="Arial"/>
          <w:sz w:val="20"/>
          <w:szCs w:val="20"/>
          <w:lang w:val="en-GB"/>
        </w:rPr>
        <w:t xml:space="preserve">other </w:t>
      </w:r>
      <w:r w:rsidR="00620C05" w:rsidRPr="00620C05">
        <w:rPr>
          <w:rFonts w:ascii="Arial" w:hAnsi="Arial" w:cs="Arial"/>
          <w:sz w:val="20"/>
          <w:szCs w:val="20"/>
          <w:lang w:val="en-GB"/>
        </w:rPr>
        <w:t xml:space="preserve">Piper </w:t>
      </w:r>
      <w:r w:rsidR="00CB437D">
        <w:rPr>
          <w:rFonts w:ascii="Arial" w:hAnsi="Arial" w:cs="Arial"/>
          <w:sz w:val="20"/>
          <w:szCs w:val="20"/>
          <w:lang w:val="en-GB"/>
        </w:rPr>
        <w:t>Sandler</w:t>
      </w:r>
      <w:r w:rsidR="005502D3">
        <w:rPr>
          <w:rFonts w:ascii="Arial" w:hAnsi="Arial" w:cs="Arial"/>
          <w:sz w:val="20"/>
          <w:szCs w:val="20"/>
          <w:lang w:val="en-GB"/>
        </w:rPr>
        <w:t xml:space="preserve"> Affiliates</w:t>
      </w:r>
      <w:r w:rsidRPr="003F2A18">
        <w:rPr>
          <w:rFonts w:ascii="Arial" w:hAnsi="Arial" w:cs="Arial"/>
          <w:sz w:val="20"/>
          <w:szCs w:val="20"/>
          <w:lang w:val="en-GB"/>
        </w:rPr>
        <w:t xml:space="preserve"> for legitimate business purposes, in accordance with applicable law. </w:t>
      </w:r>
      <w:bookmarkStart w:id="5" w:name="_DV_M17"/>
      <w:bookmarkEnd w:id="5"/>
      <w:r w:rsidRPr="003F2A18">
        <w:rPr>
          <w:rFonts w:ascii="Arial" w:hAnsi="Arial" w:cs="Arial"/>
          <w:sz w:val="20"/>
          <w:szCs w:val="20"/>
          <w:lang w:val="en-GB"/>
        </w:rPr>
        <w:t>In addition, we may disclose Personal Data to:</w:t>
      </w:r>
      <w:r w:rsidR="001D4180">
        <w:rPr>
          <w:rFonts w:ascii="Arial" w:hAnsi="Arial" w:cs="Arial"/>
          <w:sz w:val="20"/>
          <w:szCs w:val="20"/>
          <w:lang w:val="en-GB"/>
        </w:rPr>
        <w:t xml:space="preserve"> </w:t>
      </w:r>
    </w:p>
    <w:p w14:paraId="1E29CD4D"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legal and regulatory authorities, upon request, or for the purposes of reporting any actual or suspected breach of applicable law or regulation; </w:t>
      </w:r>
    </w:p>
    <w:p w14:paraId="44B5D16C"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accountants, auditors, lawyers and other outside professional advisors to </w:t>
      </w:r>
      <w:r w:rsidR="00620C05" w:rsidRPr="00620C05">
        <w:rPr>
          <w:rFonts w:ascii="Arial" w:hAnsi="Arial" w:cs="Arial"/>
          <w:sz w:val="20"/>
          <w:lang w:val="en-GB"/>
        </w:rPr>
        <w:t xml:space="preserve">Piper </w:t>
      </w:r>
      <w:r w:rsidR="00CB437D">
        <w:rPr>
          <w:rFonts w:ascii="Arial" w:hAnsi="Arial" w:cs="Arial"/>
          <w:sz w:val="20"/>
          <w:lang w:val="en-GB"/>
        </w:rPr>
        <w:t>Sandler</w:t>
      </w:r>
      <w:r w:rsidRPr="003F2A18">
        <w:rPr>
          <w:rFonts w:ascii="Arial" w:hAnsi="Arial" w:cs="Arial"/>
          <w:sz w:val="20"/>
          <w:lang w:val="en-GB"/>
        </w:rPr>
        <w:t>, subject to binding contractual obligations of confidentiality;</w:t>
      </w:r>
    </w:p>
    <w:p w14:paraId="0E2FFCE5"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third party Processors (such as providers of payroll, pension scheme, insurance, medical benefits, human resources services, IT systems and support, and other third parties engaged to assist us in carrying out business activities), located anywhere in the world, subject to the requirements noted below in this </w:t>
      </w:r>
      <w:r w:rsidRPr="003F2A18">
        <w:rPr>
          <w:rStyle w:val="BodyTextChar"/>
          <w:rFonts w:ascii="Arial" w:eastAsia="MS Mincho" w:hAnsi="Arial" w:cs="Arial"/>
          <w:sz w:val="20"/>
          <w:szCs w:val="20"/>
          <w:lang w:val="en-GB"/>
        </w:rPr>
        <w:t xml:space="preserve">Section </w:t>
      </w:r>
      <w:r w:rsidRPr="003F2A18">
        <w:rPr>
          <w:rStyle w:val="BodyTextChar"/>
          <w:rFonts w:ascii="Arial" w:eastAsia="MS Mincho" w:hAnsi="Arial" w:cs="Arial"/>
          <w:sz w:val="20"/>
          <w:szCs w:val="20"/>
          <w:lang w:val="en-GB"/>
        </w:rPr>
        <w:fldChar w:fldCharType="begin"/>
      </w:r>
      <w:r w:rsidRPr="003F2A18">
        <w:rPr>
          <w:rStyle w:val="BodyTextChar"/>
          <w:rFonts w:ascii="Arial" w:eastAsia="MS Mincho" w:hAnsi="Arial" w:cs="Arial"/>
          <w:sz w:val="20"/>
          <w:szCs w:val="20"/>
          <w:lang w:val="en-GB"/>
        </w:rPr>
        <w:instrText xml:space="preserve"> REF _Ref464458237 \r \h  \* MERGEFORMAT </w:instrText>
      </w:r>
      <w:r w:rsidRPr="003F2A18">
        <w:rPr>
          <w:rStyle w:val="BodyTextChar"/>
          <w:rFonts w:ascii="Arial" w:eastAsia="MS Mincho" w:hAnsi="Arial" w:cs="Arial"/>
          <w:sz w:val="20"/>
          <w:szCs w:val="20"/>
          <w:lang w:val="en-GB"/>
        </w:rPr>
      </w:r>
      <w:r w:rsidRPr="003F2A18">
        <w:rPr>
          <w:rStyle w:val="BodyTextChar"/>
          <w:rFonts w:ascii="Arial" w:eastAsia="MS Mincho" w:hAnsi="Arial" w:cs="Arial"/>
          <w:sz w:val="20"/>
          <w:szCs w:val="20"/>
          <w:lang w:val="en-GB"/>
        </w:rPr>
        <w:fldChar w:fldCharType="separate"/>
      </w:r>
      <w:r w:rsidR="001F7009">
        <w:rPr>
          <w:rStyle w:val="BodyTextChar"/>
          <w:rFonts w:ascii="Arial" w:eastAsia="MS Mincho" w:hAnsi="Arial" w:cs="Arial"/>
          <w:sz w:val="20"/>
          <w:szCs w:val="20"/>
          <w:lang w:val="en-GB"/>
        </w:rPr>
        <w:t>(C)</w:t>
      </w:r>
      <w:r w:rsidRPr="003F2A18">
        <w:rPr>
          <w:rStyle w:val="BodyTextChar"/>
          <w:rFonts w:ascii="Arial" w:eastAsia="MS Mincho" w:hAnsi="Arial" w:cs="Arial"/>
          <w:sz w:val="20"/>
          <w:szCs w:val="20"/>
          <w:lang w:val="en-GB"/>
        </w:rPr>
        <w:fldChar w:fldCharType="end"/>
      </w:r>
      <w:r w:rsidRPr="003F2A18">
        <w:rPr>
          <w:rFonts w:ascii="Arial" w:hAnsi="Arial" w:cs="Arial"/>
          <w:sz w:val="20"/>
          <w:lang w:val="en-GB"/>
        </w:rPr>
        <w:t>;</w:t>
      </w:r>
    </w:p>
    <w:p w14:paraId="62059CCE" w14:textId="77777777" w:rsidR="003F2A18" w:rsidRPr="003F2A18" w:rsidRDefault="003F2A18" w:rsidP="003F2A18">
      <w:pPr>
        <w:numPr>
          <w:ilvl w:val="0"/>
          <w:numId w:val="12"/>
        </w:numPr>
        <w:tabs>
          <w:tab w:val="clear" w:pos="576"/>
          <w:tab w:val="num" w:pos="936"/>
        </w:tabs>
        <w:overflowPunct w:val="0"/>
        <w:spacing w:before="0" w:after="0"/>
        <w:ind w:left="936" w:right="6"/>
        <w:jc w:val="both"/>
        <w:textAlignment w:val="baseline"/>
        <w:rPr>
          <w:rFonts w:ascii="Arial" w:hAnsi="Arial" w:cs="Arial"/>
          <w:sz w:val="20"/>
          <w:lang w:val="en-GB"/>
        </w:rPr>
      </w:pPr>
      <w:r w:rsidRPr="003F2A18">
        <w:rPr>
          <w:rFonts w:ascii="Arial" w:hAnsi="Arial" w:cs="Arial"/>
          <w:sz w:val="20"/>
          <w:lang w:val="en-GB"/>
        </w:rPr>
        <w:t>any relevant party, law enforcement agency or court, to the extent necessary for the establishment, exercise or defence of legal rights;</w:t>
      </w:r>
    </w:p>
    <w:p w14:paraId="0C5D6CD8"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any relevant party for the purposes of prevention, investigation, detection or prosecution of criminal offences or the execution of criminal penalties, including the safeguarding against and the prevention of threats to public security; and</w:t>
      </w:r>
    </w:p>
    <w:p w14:paraId="7725646C"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any relevant third party acquirer(s), in the event that we sell or transfer all or any portion of our business or assets (including in the event of a reorganization, dissolution or liquidation). </w:t>
      </w:r>
    </w:p>
    <w:p w14:paraId="708A67C9" w14:textId="77777777" w:rsidR="003F2A18" w:rsidRPr="003F2A18" w:rsidRDefault="003F2A18" w:rsidP="003F2A18">
      <w:pPr>
        <w:spacing w:before="0" w:after="0"/>
        <w:ind w:left="648" w:right="7"/>
        <w:jc w:val="both"/>
        <w:rPr>
          <w:rFonts w:ascii="Arial" w:hAnsi="Arial" w:cs="Arial"/>
          <w:b/>
          <w:bCs/>
          <w:sz w:val="20"/>
          <w:lang w:val="en-GB"/>
        </w:rPr>
      </w:pPr>
    </w:p>
    <w:p w14:paraId="08BC813C" w14:textId="77777777" w:rsidR="003F2A18" w:rsidRPr="003F2A18" w:rsidRDefault="003F2A18" w:rsidP="003F2A18">
      <w:pPr>
        <w:pStyle w:val="BodyText"/>
        <w:spacing w:before="0" w:after="0"/>
        <w:ind w:left="360" w:right="7" w:firstLine="0"/>
        <w:jc w:val="both"/>
        <w:rPr>
          <w:rFonts w:ascii="Arial" w:hAnsi="Arial" w:cs="Arial"/>
          <w:sz w:val="20"/>
          <w:szCs w:val="20"/>
          <w:lang w:val="en-GB"/>
        </w:rPr>
      </w:pPr>
      <w:r w:rsidRPr="00E3470B">
        <w:rPr>
          <w:rFonts w:ascii="Arial" w:hAnsi="Arial" w:cs="Arial"/>
          <w:sz w:val="20"/>
          <w:szCs w:val="20"/>
          <w:lang w:val="en-GB"/>
        </w:rPr>
        <w:t>If we engage a third-party Processor to Process Personal Data, the Processor will be subject to binding contractual obligations to: (i) only Process the Personal Data in accordance with our prior written instructions; and (ii) use measures to protect the confidentiality and security of the Personal Data</w:t>
      </w:r>
      <w:r w:rsidRPr="003F2A18">
        <w:rPr>
          <w:rFonts w:ascii="Arial" w:hAnsi="Arial" w:cs="Arial"/>
          <w:sz w:val="20"/>
          <w:szCs w:val="20"/>
          <w:lang w:val="en-GB"/>
        </w:rPr>
        <w:t xml:space="preserve">. </w:t>
      </w:r>
    </w:p>
    <w:p w14:paraId="42B68DF9"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7071659E" w14:textId="77777777" w:rsidR="003F2A18" w:rsidRPr="003F2A18" w:rsidRDefault="003F2A18" w:rsidP="003F2A18">
      <w:pPr>
        <w:pStyle w:val="StandardL1"/>
        <w:keepNext/>
        <w:numPr>
          <w:ilvl w:val="0"/>
          <w:numId w:val="11"/>
        </w:numPr>
        <w:autoSpaceDE/>
        <w:autoSpaceDN/>
        <w:adjustRightInd/>
        <w:spacing w:before="0" w:after="0"/>
        <w:ind w:right="6"/>
        <w:jc w:val="both"/>
        <w:rPr>
          <w:rFonts w:ascii="Arial" w:hAnsi="Arial" w:cs="Arial"/>
          <w:sz w:val="20"/>
          <w:lang w:val="en-GB"/>
        </w:rPr>
      </w:pPr>
      <w:r w:rsidRPr="003F2A18">
        <w:rPr>
          <w:rFonts w:ascii="Arial" w:hAnsi="Arial" w:cs="Arial"/>
          <w:b/>
          <w:color w:val="000000"/>
          <w:sz w:val="20"/>
          <w:lang w:val="en-GB" w:bidi="he-IL"/>
        </w:rPr>
        <w:t>International transfer of Personal Data</w:t>
      </w:r>
    </w:p>
    <w:p w14:paraId="49544846" w14:textId="77777777" w:rsidR="003F2A18" w:rsidRPr="003F2A18" w:rsidRDefault="003F2A18" w:rsidP="003F2A18">
      <w:pPr>
        <w:pStyle w:val="BodyText"/>
        <w:keepNext/>
        <w:spacing w:before="0" w:after="0"/>
        <w:ind w:right="6" w:firstLine="0"/>
        <w:jc w:val="both"/>
        <w:rPr>
          <w:rFonts w:ascii="Arial" w:hAnsi="Arial" w:cs="Arial"/>
          <w:color w:val="000000"/>
          <w:sz w:val="20"/>
          <w:szCs w:val="20"/>
          <w:lang w:val="en-GB" w:bidi="he-IL"/>
        </w:rPr>
      </w:pPr>
      <w:bookmarkStart w:id="6" w:name="_DV_M13"/>
      <w:bookmarkEnd w:id="6"/>
    </w:p>
    <w:p w14:paraId="4165723B"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r w:rsidRPr="003F2A18">
        <w:rPr>
          <w:rFonts w:ascii="Arial" w:hAnsi="Arial" w:cs="Arial"/>
          <w:color w:val="000000"/>
          <w:sz w:val="20"/>
          <w:szCs w:val="20"/>
          <w:lang w:val="en-GB" w:bidi="he-IL"/>
        </w:rPr>
        <w:t>Because of the international n</w:t>
      </w:r>
      <w:r w:rsidRPr="003F2A18">
        <w:rPr>
          <w:rStyle w:val="BodyTextChar"/>
          <w:rFonts w:ascii="Arial" w:eastAsia="MS Mincho" w:hAnsi="Arial" w:cs="Arial"/>
          <w:sz w:val="20"/>
          <w:szCs w:val="20"/>
          <w:lang w:val="en-GB"/>
        </w:rPr>
        <w:t xml:space="preserve">ature of our business, we may need to transfer Personal Data to other </w:t>
      </w:r>
      <w:bookmarkStart w:id="7" w:name="_DV_C15"/>
      <w:r w:rsidR="00620C05" w:rsidRPr="00620C05">
        <w:rPr>
          <w:rStyle w:val="BodyTextChar"/>
          <w:rFonts w:ascii="Arial" w:eastAsia="MS Mincho" w:hAnsi="Arial" w:cs="Arial"/>
          <w:sz w:val="20"/>
          <w:szCs w:val="20"/>
          <w:lang w:val="en-GB"/>
        </w:rPr>
        <w:t xml:space="preserve">Piper </w:t>
      </w:r>
      <w:r w:rsidR="00CB437D">
        <w:rPr>
          <w:rStyle w:val="BodyTextChar"/>
          <w:rFonts w:ascii="Arial" w:eastAsia="MS Mincho" w:hAnsi="Arial" w:cs="Arial"/>
          <w:sz w:val="20"/>
          <w:szCs w:val="20"/>
          <w:lang w:val="en-GB"/>
        </w:rPr>
        <w:t>Sandler</w:t>
      </w:r>
      <w:r w:rsidR="005502D3">
        <w:rPr>
          <w:rStyle w:val="BodyTextChar"/>
          <w:rFonts w:ascii="Arial" w:eastAsia="MS Mincho" w:hAnsi="Arial" w:cs="Arial"/>
          <w:sz w:val="20"/>
          <w:szCs w:val="20"/>
          <w:lang w:val="en-GB"/>
        </w:rPr>
        <w:t xml:space="preserve"> Affiliates</w:t>
      </w:r>
      <w:r w:rsidRPr="003F2A18">
        <w:rPr>
          <w:rStyle w:val="BodyTextChar"/>
          <w:rFonts w:ascii="Arial" w:eastAsia="MS Mincho" w:hAnsi="Arial" w:cs="Arial"/>
          <w:sz w:val="20"/>
          <w:szCs w:val="20"/>
          <w:lang w:val="en-GB"/>
        </w:rPr>
        <w:t xml:space="preserve">, and to third parties as noted in Section </w:t>
      </w:r>
      <w:r w:rsidRPr="003F2A18">
        <w:rPr>
          <w:rStyle w:val="BodyTextChar"/>
          <w:rFonts w:ascii="Arial" w:eastAsia="MS Mincho" w:hAnsi="Arial" w:cs="Arial"/>
          <w:sz w:val="20"/>
          <w:szCs w:val="20"/>
          <w:lang w:val="en-GB"/>
        </w:rPr>
        <w:fldChar w:fldCharType="begin"/>
      </w:r>
      <w:r w:rsidRPr="003F2A18">
        <w:rPr>
          <w:rStyle w:val="BodyTextChar"/>
          <w:rFonts w:ascii="Arial" w:eastAsia="MS Mincho" w:hAnsi="Arial" w:cs="Arial"/>
          <w:sz w:val="20"/>
          <w:szCs w:val="20"/>
          <w:lang w:val="en-GB"/>
        </w:rPr>
        <w:instrText xml:space="preserve"> REF _Ref464458237 \r \h  \* MERGEFORMAT </w:instrText>
      </w:r>
      <w:r w:rsidRPr="003F2A18">
        <w:rPr>
          <w:rStyle w:val="BodyTextChar"/>
          <w:rFonts w:ascii="Arial" w:eastAsia="MS Mincho" w:hAnsi="Arial" w:cs="Arial"/>
          <w:sz w:val="20"/>
          <w:szCs w:val="20"/>
          <w:lang w:val="en-GB"/>
        </w:rPr>
      </w:r>
      <w:r w:rsidRPr="003F2A18">
        <w:rPr>
          <w:rStyle w:val="BodyTextChar"/>
          <w:rFonts w:ascii="Arial" w:eastAsia="MS Mincho" w:hAnsi="Arial" w:cs="Arial"/>
          <w:sz w:val="20"/>
          <w:szCs w:val="20"/>
          <w:lang w:val="en-GB"/>
        </w:rPr>
        <w:fldChar w:fldCharType="separate"/>
      </w:r>
      <w:r w:rsidR="001F7009">
        <w:rPr>
          <w:rStyle w:val="BodyTextChar"/>
          <w:rFonts w:ascii="Arial" w:eastAsia="MS Mincho" w:hAnsi="Arial" w:cs="Arial"/>
          <w:sz w:val="20"/>
          <w:szCs w:val="20"/>
          <w:lang w:val="en-GB"/>
        </w:rPr>
        <w:t>(C)</w:t>
      </w:r>
      <w:r w:rsidRPr="003F2A18">
        <w:rPr>
          <w:rStyle w:val="BodyTextChar"/>
          <w:rFonts w:ascii="Arial" w:eastAsia="MS Mincho" w:hAnsi="Arial" w:cs="Arial"/>
          <w:sz w:val="20"/>
          <w:szCs w:val="20"/>
          <w:lang w:val="en-GB"/>
        </w:rPr>
        <w:fldChar w:fldCharType="end"/>
      </w:r>
      <w:r w:rsidRPr="003F2A18">
        <w:rPr>
          <w:rStyle w:val="BodyTextChar"/>
          <w:rFonts w:ascii="Arial" w:eastAsia="MS Mincho" w:hAnsi="Arial" w:cs="Arial"/>
          <w:sz w:val="20"/>
          <w:szCs w:val="20"/>
          <w:lang w:val="en-GB"/>
        </w:rPr>
        <w:t xml:space="preserve"> above, </w:t>
      </w:r>
      <w:bookmarkStart w:id="8" w:name="_DV_M14"/>
      <w:bookmarkEnd w:id="7"/>
      <w:bookmarkEnd w:id="8"/>
      <w:r w:rsidRPr="003F2A18">
        <w:rPr>
          <w:rStyle w:val="BodyTextChar"/>
          <w:rFonts w:ascii="Arial" w:eastAsia="MS Mincho" w:hAnsi="Arial" w:cs="Arial"/>
          <w:sz w:val="20"/>
          <w:szCs w:val="20"/>
          <w:lang w:val="en-GB"/>
        </w:rPr>
        <w:t>in connection with</w:t>
      </w:r>
      <w:r w:rsidRPr="003F2A18">
        <w:rPr>
          <w:rFonts w:ascii="Arial" w:hAnsi="Arial" w:cs="Arial"/>
          <w:color w:val="000000"/>
          <w:sz w:val="20"/>
          <w:szCs w:val="20"/>
          <w:lang w:val="en-GB" w:bidi="he-IL"/>
        </w:rPr>
        <w:t xml:space="preserve"> the purposes set out in this Policy. For this reason, we may transfer Personal Data to other countries that may have different laws and data protection compliance requirements to those that apply in the country in which you are located. In particular, basic information about your role with other </w:t>
      </w:r>
      <w:r w:rsidR="00620C05" w:rsidRPr="00620C05">
        <w:rPr>
          <w:rFonts w:ascii="Arial" w:hAnsi="Arial" w:cs="Arial"/>
          <w:sz w:val="20"/>
          <w:szCs w:val="20"/>
          <w:lang w:val="en-GB"/>
        </w:rPr>
        <w:t xml:space="preserve">Piper </w:t>
      </w:r>
      <w:r w:rsidR="00CB437D">
        <w:rPr>
          <w:rFonts w:ascii="Arial" w:hAnsi="Arial" w:cs="Arial"/>
          <w:sz w:val="20"/>
          <w:szCs w:val="20"/>
          <w:lang w:val="en-GB"/>
        </w:rPr>
        <w:t>Sandler</w:t>
      </w:r>
      <w:r w:rsidR="003512EE">
        <w:rPr>
          <w:rFonts w:ascii="Arial" w:hAnsi="Arial" w:cs="Arial"/>
          <w:sz w:val="20"/>
          <w:szCs w:val="20"/>
          <w:lang w:val="en-GB"/>
        </w:rPr>
        <w:t xml:space="preserve"> Affiliates</w:t>
      </w:r>
      <w:r w:rsidRPr="003F2A18">
        <w:rPr>
          <w:rFonts w:ascii="Arial" w:hAnsi="Arial" w:cs="Arial"/>
          <w:color w:val="000000"/>
          <w:sz w:val="20"/>
          <w:szCs w:val="20"/>
          <w:lang w:val="en-GB" w:bidi="he-IL"/>
        </w:rPr>
        <w:t xml:space="preserve">, via our internal </w:t>
      </w:r>
      <w:r w:rsidR="00826A43">
        <w:rPr>
          <w:rFonts w:ascii="Arial" w:hAnsi="Arial" w:cs="Arial"/>
          <w:color w:val="000000"/>
          <w:sz w:val="20"/>
          <w:szCs w:val="20"/>
          <w:lang w:val="en-GB" w:bidi="he-IL"/>
        </w:rPr>
        <w:t>Personnel</w:t>
      </w:r>
      <w:r w:rsidRPr="003F2A18">
        <w:rPr>
          <w:rFonts w:ascii="Arial" w:hAnsi="Arial" w:cs="Arial"/>
          <w:color w:val="000000"/>
          <w:sz w:val="20"/>
          <w:szCs w:val="20"/>
          <w:lang w:val="en-GB" w:bidi="he-IL"/>
        </w:rPr>
        <w:t xml:space="preserve"> directories.</w:t>
      </w:r>
      <w:r w:rsidRPr="003F2A18">
        <w:rPr>
          <w:rFonts w:ascii="Arial" w:hAnsi="Arial" w:cs="Arial"/>
          <w:b/>
          <w:i/>
          <w:sz w:val="20"/>
          <w:szCs w:val="20"/>
          <w:lang w:val="en-GB"/>
        </w:rPr>
        <w:t xml:space="preserve"> </w:t>
      </w:r>
      <w:r w:rsidRPr="003F2A18">
        <w:rPr>
          <w:rFonts w:ascii="Arial" w:hAnsi="Arial" w:cs="Arial"/>
          <w:color w:val="000000"/>
          <w:sz w:val="20"/>
          <w:szCs w:val="20"/>
          <w:lang w:val="en-GB" w:bidi="he-IL"/>
        </w:rPr>
        <w:t xml:space="preserve">Other Processing of Personal Data by </w:t>
      </w:r>
      <w:r w:rsidR="00620C05" w:rsidRPr="00620C05">
        <w:rPr>
          <w:rFonts w:ascii="Arial" w:hAnsi="Arial" w:cs="Arial"/>
          <w:color w:val="000000"/>
          <w:sz w:val="20"/>
          <w:szCs w:val="20"/>
          <w:lang w:val="en-GB" w:bidi="he-IL"/>
        </w:rPr>
        <w:t xml:space="preserve">Piper </w:t>
      </w:r>
      <w:r w:rsidR="00CB437D">
        <w:rPr>
          <w:rFonts w:ascii="Arial" w:hAnsi="Arial" w:cs="Arial"/>
          <w:color w:val="000000"/>
          <w:sz w:val="20"/>
          <w:szCs w:val="20"/>
          <w:lang w:val="en-GB" w:bidi="he-IL"/>
        </w:rPr>
        <w:t>Sandler</w:t>
      </w:r>
      <w:r w:rsidRPr="003F2A18">
        <w:rPr>
          <w:rFonts w:ascii="Arial" w:hAnsi="Arial" w:cs="Arial"/>
          <w:color w:val="000000"/>
          <w:sz w:val="20"/>
          <w:szCs w:val="20"/>
          <w:lang w:val="en-GB" w:bidi="he-IL"/>
        </w:rPr>
        <w:t xml:space="preserve"> is generally limited to our </w:t>
      </w:r>
      <w:r w:rsidR="00826A43">
        <w:rPr>
          <w:rFonts w:ascii="Arial" w:hAnsi="Arial" w:cs="Arial"/>
          <w:color w:val="000000"/>
          <w:sz w:val="20"/>
          <w:szCs w:val="20"/>
          <w:lang w:val="en-GB" w:bidi="he-IL"/>
        </w:rPr>
        <w:t>Personnel</w:t>
      </w:r>
      <w:r w:rsidRPr="003F2A18">
        <w:rPr>
          <w:rFonts w:ascii="Arial" w:hAnsi="Arial" w:cs="Arial"/>
          <w:color w:val="000000"/>
          <w:sz w:val="20"/>
          <w:szCs w:val="20"/>
          <w:lang w:val="en-GB" w:bidi="he-IL"/>
        </w:rPr>
        <w:t xml:space="preserve"> who have a legitimate business need to access Personal Data for one or more of the purposes set out in this Policy. </w:t>
      </w:r>
      <w:bookmarkStart w:id="9" w:name="_DV_M15"/>
      <w:bookmarkEnd w:id="9"/>
    </w:p>
    <w:p w14:paraId="6BDC223D"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p>
    <w:p w14:paraId="771A7212" w14:textId="77777777" w:rsidR="003F2A18" w:rsidRPr="003F2A18" w:rsidRDefault="003F2A18" w:rsidP="003F2A18">
      <w:pPr>
        <w:pStyle w:val="BodyText"/>
        <w:spacing w:before="0" w:after="0"/>
        <w:ind w:left="360" w:right="7" w:firstLine="0"/>
        <w:jc w:val="both"/>
        <w:rPr>
          <w:rFonts w:ascii="Arial" w:hAnsi="Arial" w:cs="Arial"/>
          <w:color w:val="000000"/>
          <w:sz w:val="20"/>
          <w:szCs w:val="20"/>
          <w:lang w:val="en-GB" w:bidi="he-IL"/>
        </w:rPr>
      </w:pPr>
      <w:r w:rsidRPr="00F010BA">
        <w:rPr>
          <w:rFonts w:ascii="Arial" w:hAnsi="Arial" w:cs="Arial"/>
          <w:color w:val="000000"/>
          <w:sz w:val="20"/>
          <w:szCs w:val="20"/>
          <w:lang w:val="en-GB" w:bidi="he-IL"/>
        </w:rPr>
        <w:t xml:space="preserve">Where we transfer Personal Data to other countries, we do so on the basis of </w:t>
      </w:r>
      <w:r w:rsidRPr="00702E6C">
        <w:rPr>
          <w:rFonts w:ascii="Arial" w:hAnsi="Arial" w:cs="Arial"/>
          <w:color w:val="000000"/>
          <w:sz w:val="20"/>
          <w:szCs w:val="20"/>
          <w:lang w:val="en-GB" w:bidi="he-IL"/>
        </w:rPr>
        <w:t>Standard Contractual Clauses</w:t>
      </w:r>
      <w:r w:rsidRPr="00F010BA">
        <w:rPr>
          <w:rFonts w:ascii="Arial" w:hAnsi="Arial" w:cs="Arial"/>
          <w:color w:val="000000"/>
          <w:sz w:val="20"/>
          <w:szCs w:val="20"/>
          <w:lang w:val="en-GB" w:bidi="he-IL"/>
        </w:rPr>
        <w:t>.</w:t>
      </w:r>
      <w:r w:rsidRPr="003F2A18">
        <w:rPr>
          <w:rFonts w:ascii="Arial" w:hAnsi="Arial" w:cs="Arial"/>
          <w:color w:val="000000"/>
          <w:sz w:val="20"/>
          <w:szCs w:val="20"/>
          <w:lang w:val="en-GB" w:bidi="he-IL"/>
        </w:rPr>
        <w:t xml:space="preserve"> </w:t>
      </w:r>
      <w:r w:rsidRPr="0076448F">
        <w:rPr>
          <w:rFonts w:ascii="Arial" w:hAnsi="Arial" w:cs="Arial"/>
          <w:color w:val="000000"/>
          <w:sz w:val="20"/>
          <w:szCs w:val="20"/>
          <w:lang w:val="en-GB" w:bidi="he-IL"/>
        </w:rPr>
        <w:t>You may request a copy of our Standard Contractual Clauses</w:t>
      </w:r>
      <w:r w:rsidRPr="003F2A18">
        <w:rPr>
          <w:rFonts w:ascii="Arial" w:hAnsi="Arial" w:cs="Arial"/>
          <w:color w:val="000000"/>
          <w:sz w:val="20"/>
          <w:szCs w:val="20"/>
          <w:lang w:val="en-GB" w:bidi="he-IL"/>
        </w:rPr>
        <w:t xml:space="preserve"> using</w:t>
      </w:r>
      <w:r w:rsidRPr="003F2A18">
        <w:rPr>
          <w:rFonts w:ascii="Arial" w:hAnsi="Arial" w:cs="Arial"/>
          <w:sz w:val="20"/>
          <w:szCs w:val="20"/>
          <w:lang w:val="en-GB"/>
        </w:rPr>
        <w:t xml:space="preserve"> the contact details provided in Section </w:t>
      </w:r>
      <w:r w:rsidRPr="003F2A18">
        <w:rPr>
          <w:rFonts w:ascii="Arial" w:hAnsi="Arial" w:cs="Arial"/>
          <w:sz w:val="20"/>
          <w:szCs w:val="20"/>
          <w:lang w:val="en-GB"/>
        </w:rPr>
        <w:fldChar w:fldCharType="begin"/>
      </w:r>
      <w:r w:rsidRPr="003F2A18">
        <w:rPr>
          <w:rFonts w:ascii="Arial" w:hAnsi="Arial" w:cs="Arial"/>
          <w:sz w:val="20"/>
          <w:szCs w:val="20"/>
          <w:lang w:val="en-GB"/>
        </w:rPr>
        <w:instrText xml:space="preserve"> REF _Ref464640023 \r \h  \* MERGEFORMAT </w:instrText>
      </w:r>
      <w:r w:rsidRPr="003F2A18">
        <w:rPr>
          <w:rFonts w:ascii="Arial" w:hAnsi="Arial" w:cs="Arial"/>
          <w:sz w:val="20"/>
          <w:szCs w:val="20"/>
          <w:lang w:val="en-GB"/>
        </w:rPr>
      </w:r>
      <w:r w:rsidRPr="003F2A18">
        <w:rPr>
          <w:rFonts w:ascii="Arial" w:hAnsi="Arial" w:cs="Arial"/>
          <w:sz w:val="20"/>
          <w:szCs w:val="20"/>
          <w:lang w:val="en-GB"/>
        </w:rPr>
        <w:fldChar w:fldCharType="separate"/>
      </w:r>
      <w:r w:rsidR="001F7009">
        <w:rPr>
          <w:rFonts w:ascii="Arial" w:hAnsi="Arial" w:cs="Arial"/>
          <w:sz w:val="20"/>
          <w:szCs w:val="20"/>
          <w:lang w:val="en-GB"/>
        </w:rPr>
        <w:t>(K)</w:t>
      </w:r>
      <w:r w:rsidRPr="003F2A18">
        <w:rPr>
          <w:rFonts w:ascii="Arial" w:hAnsi="Arial" w:cs="Arial"/>
          <w:sz w:val="20"/>
          <w:szCs w:val="20"/>
          <w:lang w:val="en-GB"/>
        </w:rPr>
        <w:fldChar w:fldCharType="end"/>
      </w:r>
      <w:r w:rsidRPr="003F2A18">
        <w:rPr>
          <w:rFonts w:ascii="Arial" w:hAnsi="Arial" w:cs="Arial"/>
          <w:sz w:val="20"/>
          <w:szCs w:val="20"/>
          <w:lang w:val="en-GB"/>
        </w:rPr>
        <w:t xml:space="preserve"> below.</w:t>
      </w:r>
    </w:p>
    <w:p w14:paraId="4C971CBE"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bookmarkStart w:id="10" w:name="_DV_M20"/>
      <w:bookmarkEnd w:id="10"/>
    </w:p>
    <w:p w14:paraId="5C3676C5" w14:textId="77777777" w:rsidR="003F2A18" w:rsidRPr="003F2A18" w:rsidRDefault="003F2A18" w:rsidP="003F2A18">
      <w:pPr>
        <w:pStyle w:val="StandardL1"/>
        <w:keepNext/>
        <w:numPr>
          <w:ilvl w:val="0"/>
          <w:numId w:val="11"/>
        </w:numPr>
        <w:autoSpaceDE/>
        <w:autoSpaceDN/>
        <w:adjustRightInd/>
        <w:spacing w:before="0" w:after="0"/>
        <w:ind w:right="6"/>
        <w:jc w:val="both"/>
        <w:rPr>
          <w:rFonts w:ascii="Arial" w:hAnsi="Arial" w:cs="Arial"/>
          <w:sz w:val="20"/>
          <w:lang w:val="en-GB"/>
        </w:rPr>
      </w:pPr>
      <w:r w:rsidRPr="003F2A18">
        <w:rPr>
          <w:rFonts w:ascii="Arial" w:hAnsi="Arial" w:cs="Arial"/>
          <w:b/>
          <w:color w:val="000000"/>
          <w:sz w:val="20"/>
          <w:lang w:val="en-GB" w:bidi="he-IL"/>
        </w:rPr>
        <w:t>Data Security</w:t>
      </w:r>
    </w:p>
    <w:p w14:paraId="307743ED" w14:textId="77777777" w:rsidR="003F2A18" w:rsidRPr="003F2A18" w:rsidRDefault="003F2A18" w:rsidP="003F2A18">
      <w:pPr>
        <w:pStyle w:val="BodyText"/>
        <w:keepNext/>
        <w:tabs>
          <w:tab w:val="left" w:pos="3421"/>
        </w:tabs>
        <w:spacing w:before="0" w:after="0"/>
        <w:ind w:right="6" w:firstLine="0"/>
        <w:jc w:val="both"/>
        <w:rPr>
          <w:rFonts w:ascii="Arial" w:hAnsi="Arial" w:cs="Arial"/>
          <w:sz w:val="20"/>
          <w:szCs w:val="20"/>
          <w:lang w:val="en-GB"/>
        </w:rPr>
      </w:pPr>
      <w:bookmarkStart w:id="11" w:name="_DV_M21"/>
      <w:bookmarkEnd w:id="11"/>
      <w:r w:rsidRPr="003F2A18">
        <w:rPr>
          <w:rFonts w:ascii="Arial" w:hAnsi="Arial" w:cs="Arial"/>
          <w:sz w:val="20"/>
          <w:szCs w:val="20"/>
          <w:lang w:val="en-GB"/>
        </w:rPr>
        <w:tab/>
      </w:r>
    </w:p>
    <w:p w14:paraId="6A75A533" w14:textId="77777777" w:rsidR="003F2A18" w:rsidRPr="003F2A18" w:rsidRDefault="003F2A18" w:rsidP="003F2A18">
      <w:pPr>
        <w:pStyle w:val="BodyText"/>
        <w:spacing w:before="0" w:after="0"/>
        <w:ind w:left="360" w:right="7" w:firstLine="0"/>
        <w:jc w:val="both"/>
        <w:rPr>
          <w:rFonts w:ascii="Arial" w:hAnsi="Arial" w:cs="Arial"/>
          <w:sz w:val="20"/>
          <w:szCs w:val="20"/>
          <w:lang w:val="en-GB"/>
        </w:rPr>
      </w:pPr>
      <w:r w:rsidRPr="003F2A18">
        <w:rPr>
          <w:rFonts w:ascii="Arial" w:hAnsi="Arial" w:cs="Arial"/>
          <w:sz w:val="20"/>
          <w:szCs w:val="20"/>
          <w:lang w:val="en-GB"/>
        </w:rPr>
        <w:t xml:space="preserve">We have implemented appropriate technical and organizational security measures designed to protect your Personal Data against accidental or unlawful destruction, loss, alteration, unauthorised disclosure, unauthorised access, and other unlawful or unauthorised forms of Processing, in accordance with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or regulation</w:t>
      </w:r>
      <w:r w:rsidRPr="003F2A18">
        <w:rPr>
          <w:rFonts w:ascii="Arial" w:hAnsi="Arial" w:cs="Arial"/>
          <w:sz w:val="20"/>
          <w:szCs w:val="20"/>
          <w:lang w:val="en-GB"/>
        </w:rPr>
        <w:t xml:space="preserve">. </w:t>
      </w:r>
    </w:p>
    <w:p w14:paraId="3E4F8805"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0C21F047" w14:textId="77777777" w:rsidR="003F2A18" w:rsidRPr="003F2A18" w:rsidRDefault="003F2A18" w:rsidP="009F0F17">
      <w:pPr>
        <w:pStyle w:val="StandardL1"/>
        <w:keepNext/>
        <w:numPr>
          <w:ilvl w:val="0"/>
          <w:numId w:val="11"/>
        </w:numPr>
        <w:autoSpaceDE/>
        <w:autoSpaceDN/>
        <w:adjustRightInd/>
        <w:spacing w:before="0" w:after="0"/>
        <w:ind w:right="6"/>
        <w:jc w:val="both"/>
        <w:rPr>
          <w:rFonts w:ascii="Arial" w:hAnsi="Arial" w:cs="Arial"/>
          <w:sz w:val="20"/>
          <w:lang w:val="en-GB"/>
        </w:rPr>
      </w:pPr>
      <w:r w:rsidRPr="003F2A18">
        <w:rPr>
          <w:rFonts w:ascii="Arial" w:hAnsi="Arial" w:cs="Arial"/>
          <w:b/>
          <w:color w:val="000000"/>
          <w:sz w:val="20"/>
          <w:lang w:val="en-GB" w:bidi="he-IL"/>
        </w:rPr>
        <w:t>Data Accuracy</w:t>
      </w:r>
    </w:p>
    <w:p w14:paraId="0D0B79B6" w14:textId="77777777" w:rsidR="003F2A18" w:rsidRPr="003F2A18" w:rsidRDefault="003F2A18" w:rsidP="009F0F17">
      <w:pPr>
        <w:pStyle w:val="BodyText"/>
        <w:keepNext/>
        <w:tabs>
          <w:tab w:val="left" w:pos="3421"/>
        </w:tabs>
        <w:spacing w:before="0" w:after="0"/>
        <w:ind w:right="6" w:firstLine="0"/>
        <w:jc w:val="both"/>
        <w:rPr>
          <w:rFonts w:ascii="Arial" w:hAnsi="Arial" w:cs="Arial"/>
          <w:sz w:val="20"/>
          <w:szCs w:val="20"/>
          <w:lang w:val="en-GB"/>
        </w:rPr>
      </w:pPr>
      <w:r w:rsidRPr="003F2A18">
        <w:rPr>
          <w:rFonts w:ascii="Arial" w:hAnsi="Arial" w:cs="Arial"/>
          <w:sz w:val="20"/>
          <w:szCs w:val="20"/>
          <w:lang w:val="en-GB"/>
        </w:rPr>
        <w:tab/>
      </w:r>
    </w:p>
    <w:p w14:paraId="0C48EB26" w14:textId="77777777" w:rsidR="003F2A18" w:rsidRPr="003F2A18" w:rsidRDefault="003F2A18" w:rsidP="009F0F17">
      <w:pPr>
        <w:pStyle w:val="BodyText"/>
        <w:keepNext/>
        <w:spacing w:before="0" w:after="0"/>
        <w:ind w:left="360" w:right="7" w:firstLine="0"/>
        <w:jc w:val="both"/>
        <w:rPr>
          <w:rFonts w:ascii="Arial" w:hAnsi="Arial" w:cs="Arial"/>
          <w:bCs/>
          <w:color w:val="000000"/>
          <w:sz w:val="20"/>
          <w:szCs w:val="20"/>
          <w:lang w:val="en-GB" w:bidi="he-IL"/>
        </w:rPr>
      </w:pPr>
      <w:r w:rsidRPr="00E91CDB">
        <w:rPr>
          <w:rFonts w:ascii="Arial" w:hAnsi="Arial" w:cs="Arial"/>
          <w:bCs/>
          <w:color w:val="000000"/>
          <w:sz w:val="20"/>
          <w:szCs w:val="20"/>
          <w:lang w:val="en-GB" w:bidi="he-IL"/>
        </w:rPr>
        <w:t>Your Personal Data that we Process will be kept accurate and, where necessary, kept up to date</w:t>
      </w:r>
      <w:r w:rsidRPr="003F2A18">
        <w:rPr>
          <w:rFonts w:ascii="Arial" w:hAnsi="Arial" w:cs="Arial"/>
          <w:bCs/>
          <w:color w:val="000000"/>
          <w:sz w:val="20"/>
          <w:szCs w:val="20"/>
          <w:lang w:val="en-GB" w:bidi="he-IL"/>
        </w:rPr>
        <w:t>. We take every reasonable step to ensure that:</w:t>
      </w:r>
    </w:p>
    <w:p w14:paraId="6471D4D6"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bCs/>
          <w:color w:val="000000"/>
          <w:sz w:val="20"/>
          <w:lang w:val="en-GB" w:bidi="he-IL"/>
        </w:rPr>
        <w:t>your Personal Data that we Process are accurate and, where necessary, kept up to date; and</w:t>
      </w:r>
    </w:p>
    <w:p w14:paraId="7DFF133E"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any of your Personal Data </w:t>
      </w:r>
      <w:r w:rsidRPr="003F2A18">
        <w:rPr>
          <w:rFonts w:ascii="Arial" w:hAnsi="Arial" w:cs="Arial"/>
          <w:bCs/>
          <w:color w:val="000000"/>
          <w:sz w:val="20"/>
          <w:lang w:val="en-GB" w:bidi="he-IL"/>
        </w:rPr>
        <w:t>that we Process</w:t>
      </w:r>
      <w:r w:rsidRPr="003F2A18">
        <w:rPr>
          <w:rFonts w:ascii="Arial" w:hAnsi="Arial" w:cs="Arial"/>
          <w:sz w:val="20"/>
          <w:lang w:val="en-GB"/>
        </w:rPr>
        <w:t xml:space="preserve"> that are inaccurate (having regard to the purposes for which they are Processed) are erased or rectified without delay.</w:t>
      </w:r>
    </w:p>
    <w:p w14:paraId="3D923B3E" w14:textId="77777777" w:rsidR="00EF6AFD" w:rsidRDefault="00EF6AFD" w:rsidP="003F2A18">
      <w:pPr>
        <w:overflowPunct w:val="0"/>
        <w:spacing w:before="0" w:after="0"/>
        <w:ind w:left="360" w:right="7"/>
        <w:jc w:val="both"/>
        <w:textAlignment w:val="baseline"/>
        <w:rPr>
          <w:rFonts w:ascii="Arial" w:hAnsi="Arial" w:cs="Arial"/>
          <w:bCs/>
          <w:color w:val="000000"/>
          <w:sz w:val="20"/>
          <w:lang w:val="en-GB" w:bidi="he-IL"/>
        </w:rPr>
      </w:pPr>
    </w:p>
    <w:p w14:paraId="2DF78DF8" w14:textId="77777777" w:rsidR="003F2A18" w:rsidRPr="003F2A18" w:rsidRDefault="003F2A18" w:rsidP="003F2A18">
      <w:pPr>
        <w:overflowPunct w:val="0"/>
        <w:spacing w:before="0" w:after="0"/>
        <w:ind w:left="360" w:right="7"/>
        <w:jc w:val="both"/>
        <w:textAlignment w:val="baseline"/>
        <w:rPr>
          <w:rFonts w:ascii="Arial" w:hAnsi="Arial" w:cs="Arial"/>
          <w:sz w:val="20"/>
          <w:lang w:val="en-GB"/>
        </w:rPr>
      </w:pPr>
      <w:r w:rsidRPr="003F2A18">
        <w:rPr>
          <w:rFonts w:ascii="Arial" w:hAnsi="Arial" w:cs="Arial"/>
          <w:bCs/>
          <w:color w:val="000000"/>
          <w:sz w:val="20"/>
          <w:lang w:val="en-GB" w:bidi="he-IL"/>
        </w:rPr>
        <w:t>From time to time we may ask you to confirm the accuracy of your Personal Data.</w:t>
      </w:r>
    </w:p>
    <w:p w14:paraId="0D0E31C6"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749821C3" w14:textId="77777777" w:rsidR="003F2A18" w:rsidRPr="003F2A18" w:rsidRDefault="003F2A18" w:rsidP="003F2A18">
      <w:pPr>
        <w:pStyle w:val="StandardL1"/>
        <w:keepNext/>
        <w:numPr>
          <w:ilvl w:val="0"/>
          <w:numId w:val="11"/>
        </w:numPr>
        <w:autoSpaceDE/>
        <w:autoSpaceDN/>
        <w:adjustRightInd/>
        <w:spacing w:before="0" w:after="0"/>
        <w:ind w:right="6"/>
        <w:jc w:val="both"/>
        <w:rPr>
          <w:rFonts w:ascii="Arial" w:hAnsi="Arial" w:cs="Arial"/>
          <w:sz w:val="20"/>
          <w:lang w:val="en-GB"/>
        </w:rPr>
      </w:pPr>
      <w:r w:rsidRPr="003F2A18">
        <w:rPr>
          <w:rFonts w:ascii="Arial" w:hAnsi="Arial" w:cs="Arial"/>
          <w:b/>
          <w:color w:val="000000"/>
          <w:sz w:val="20"/>
          <w:lang w:val="en-GB" w:bidi="he-IL"/>
        </w:rPr>
        <w:t>Data Minimisation</w:t>
      </w:r>
    </w:p>
    <w:p w14:paraId="0B5435D2" w14:textId="77777777" w:rsidR="003F2A18" w:rsidRPr="003F2A18" w:rsidRDefault="003F2A18" w:rsidP="003F2A18">
      <w:pPr>
        <w:pStyle w:val="BodyText"/>
        <w:keepNext/>
        <w:tabs>
          <w:tab w:val="left" w:pos="3421"/>
        </w:tabs>
        <w:spacing w:before="0" w:after="0"/>
        <w:ind w:right="6" w:firstLine="0"/>
        <w:jc w:val="both"/>
        <w:rPr>
          <w:rFonts w:ascii="Arial" w:hAnsi="Arial" w:cs="Arial"/>
          <w:sz w:val="20"/>
          <w:szCs w:val="20"/>
          <w:lang w:val="en-GB"/>
        </w:rPr>
      </w:pPr>
      <w:r w:rsidRPr="003F2A18">
        <w:rPr>
          <w:rFonts w:ascii="Arial" w:hAnsi="Arial" w:cs="Arial"/>
          <w:sz w:val="20"/>
          <w:szCs w:val="20"/>
          <w:lang w:val="en-GB"/>
        </w:rPr>
        <w:tab/>
      </w:r>
    </w:p>
    <w:p w14:paraId="38A1760F" w14:textId="77777777" w:rsidR="003F2A18" w:rsidRPr="003F2A18" w:rsidRDefault="003F2A18" w:rsidP="003F2A18">
      <w:pPr>
        <w:pStyle w:val="BodyText"/>
        <w:spacing w:before="0" w:after="0"/>
        <w:ind w:left="360" w:right="7" w:firstLine="0"/>
        <w:jc w:val="both"/>
        <w:rPr>
          <w:rFonts w:ascii="Arial" w:hAnsi="Arial" w:cs="Arial"/>
          <w:bCs/>
          <w:color w:val="000000"/>
          <w:sz w:val="20"/>
          <w:szCs w:val="20"/>
          <w:lang w:val="en-GB" w:bidi="he-IL"/>
        </w:rPr>
      </w:pPr>
      <w:r w:rsidRPr="003F2A18">
        <w:rPr>
          <w:rFonts w:ascii="Arial" w:hAnsi="Arial" w:cs="Arial"/>
          <w:bCs/>
          <w:color w:val="000000"/>
          <w:sz w:val="20"/>
          <w:szCs w:val="20"/>
          <w:lang w:val="en-GB" w:bidi="he-IL"/>
        </w:rPr>
        <w:t xml:space="preserve">We take every reasonable step to ensure that your Personal Data that we Process are limited to the Personal Data reasonably required in connection with the purposes set out in this Policy. </w:t>
      </w:r>
    </w:p>
    <w:p w14:paraId="253ADCD7"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5E36F135" w14:textId="77777777" w:rsidR="003F2A18" w:rsidRPr="003F2A18" w:rsidRDefault="003F2A18" w:rsidP="003F2A18">
      <w:pPr>
        <w:pStyle w:val="StandardL1"/>
        <w:keepNext/>
        <w:numPr>
          <w:ilvl w:val="0"/>
          <w:numId w:val="11"/>
        </w:numPr>
        <w:autoSpaceDE/>
        <w:autoSpaceDN/>
        <w:adjustRightInd/>
        <w:spacing w:before="0" w:after="0"/>
        <w:ind w:right="6"/>
        <w:jc w:val="both"/>
        <w:rPr>
          <w:rFonts w:ascii="Arial" w:hAnsi="Arial" w:cs="Arial"/>
          <w:sz w:val="20"/>
          <w:lang w:val="en-GB"/>
        </w:rPr>
      </w:pPr>
      <w:r w:rsidRPr="003F2A18">
        <w:rPr>
          <w:rFonts w:ascii="Arial" w:hAnsi="Arial" w:cs="Arial"/>
          <w:b/>
          <w:color w:val="000000"/>
          <w:sz w:val="20"/>
          <w:lang w:val="en-GB" w:bidi="he-IL"/>
        </w:rPr>
        <w:t>Data Retention</w:t>
      </w:r>
    </w:p>
    <w:p w14:paraId="7CD05491" w14:textId="77777777" w:rsidR="003F2A18" w:rsidRPr="003F2A18" w:rsidRDefault="003F2A18" w:rsidP="003F2A18">
      <w:pPr>
        <w:pStyle w:val="BodyText"/>
        <w:keepNext/>
        <w:spacing w:before="0" w:after="0"/>
        <w:ind w:right="6" w:firstLine="0"/>
        <w:jc w:val="both"/>
        <w:rPr>
          <w:rFonts w:ascii="Arial" w:hAnsi="Arial" w:cs="Arial"/>
          <w:sz w:val="20"/>
          <w:szCs w:val="20"/>
          <w:lang w:val="en-GB"/>
        </w:rPr>
      </w:pPr>
    </w:p>
    <w:p w14:paraId="5F494878" w14:textId="6BB63EB7" w:rsidR="003F2A18" w:rsidRPr="003F2A18" w:rsidRDefault="003F2A18" w:rsidP="003F2A18">
      <w:pPr>
        <w:pStyle w:val="BodyText"/>
        <w:spacing w:before="0" w:after="0"/>
        <w:ind w:left="360" w:right="7" w:firstLine="0"/>
        <w:jc w:val="both"/>
        <w:rPr>
          <w:rFonts w:ascii="Arial" w:hAnsi="Arial" w:cs="Arial"/>
          <w:sz w:val="20"/>
          <w:szCs w:val="20"/>
          <w:lang w:val="en-GB"/>
        </w:rPr>
      </w:pPr>
      <w:r w:rsidRPr="003F2A18">
        <w:rPr>
          <w:rFonts w:ascii="Arial" w:hAnsi="Arial" w:cs="Arial"/>
          <w:sz w:val="20"/>
          <w:szCs w:val="20"/>
          <w:lang w:val="en-GB"/>
        </w:rPr>
        <w:t xml:space="preserve">We will keep copies of your Personal Data in a form that permits identification  for </w:t>
      </w:r>
      <w:r w:rsidR="00844B05">
        <w:rPr>
          <w:rFonts w:ascii="Arial" w:hAnsi="Arial" w:cs="Arial"/>
          <w:sz w:val="20"/>
          <w:szCs w:val="20"/>
          <w:lang w:val="en-GB"/>
        </w:rPr>
        <w:t xml:space="preserve">at least </w:t>
      </w:r>
      <w:r w:rsidRPr="003F2A18">
        <w:rPr>
          <w:rFonts w:ascii="Arial" w:hAnsi="Arial" w:cs="Arial"/>
          <w:sz w:val="20"/>
          <w:szCs w:val="20"/>
          <w:lang w:val="en-GB"/>
        </w:rPr>
        <w:t>as long as is necessary in connection with the purposes set out in this Policy</w:t>
      </w:r>
      <w:r w:rsidR="00844B05">
        <w:rPr>
          <w:rFonts w:ascii="Arial" w:hAnsi="Arial" w:cs="Arial"/>
          <w:sz w:val="20"/>
          <w:szCs w:val="20"/>
          <w:lang w:val="en-GB"/>
        </w:rPr>
        <w:t xml:space="preserve"> and as long as the </w:t>
      </w:r>
      <w:r w:rsidRPr="003F2A18">
        <w:rPr>
          <w:rFonts w:ascii="Arial" w:hAnsi="Arial" w:cs="Arial"/>
          <w:sz w:val="20"/>
          <w:szCs w:val="20"/>
          <w:lang w:val="en-GB"/>
        </w:rPr>
        <w:t xml:space="preserve">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or regulation</w:t>
      </w:r>
      <w:r w:rsidR="000C5871" w:rsidRPr="003F2A18">
        <w:rPr>
          <w:rFonts w:ascii="Arial" w:hAnsi="Arial" w:cs="Arial"/>
          <w:sz w:val="20"/>
          <w:szCs w:val="20"/>
          <w:lang w:val="en-GB"/>
        </w:rPr>
        <w:t xml:space="preserve"> </w:t>
      </w:r>
      <w:r w:rsidRPr="003F2A18">
        <w:rPr>
          <w:rFonts w:ascii="Arial" w:hAnsi="Arial" w:cs="Arial"/>
          <w:sz w:val="20"/>
          <w:szCs w:val="20"/>
          <w:lang w:val="en-GB"/>
        </w:rPr>
        <w:t>permits or requires</w:t>
      </w:r>
      <w:r w:rsidR="00844B05">
        <w:rPr>
          <w:rFonts w:ascii="Arial" w:hAnsi="Arial" w:cs="Arial"/>
          <w:sz w:val="20"/>
          <w:szCs w:val="20"/>
          <w:lang w:val="en-GB"/>
        </w:rPr>
        <w:t>.</w:t>
      </w:r>
      <w:r w:rsidRPr="003F2A18">
        <w:rPr>
          <w:rFonts w:ascii="Arial" w:hAnsi="Arial" w:cs="Arial"/>
          <w:sz w:val="20"/>
          <w:szCs w:val="20"/>
          <w:lang w:val="en-GB"/>
        </w:rPr>
        <w:t xml:space="preserve"> </w:t>
      </w:r>
      <w:r w:rsidR="000C5871">
        <w:rPr>
          <w:rFonts w:ascii="Arial" w:hAnsi="Arial" w:cs="Arial"/>
          <w:sz w:val="20"/>
          <w:szCs w:val="20"/>
          <w:lang w:val="en-GB"/>
        </w:rPr>
        <w:t xml:space="preserve"> </w:t>
      </w:r>
    </w:p>
    <w:p w14:paraId="196DFEEF" w14:textId="77777777" w:rsidR="003F2A18" w:rsidRPr="003F2A18" w:rsidRDefault="003F2A18" w:rsidP="003F2A18">
      <w:pPr>
        <w:pStyle w:val="BodyText"/>
        <w:spacing w:before="0" w:after="0"/>
        <w:ind w:left="360" w:right="7" w:firstLine="0"/>
        <w:jc w:val="both"/>
        <w:rPr>
          <w:rFonts w:ascii="Arial" w:hAnsi="Arial" w:cs="Arial"/>
          <w:sz w:val="20"/>
          <w:szCs w:val="20"/>
          <w:lang w:val="en-GB"/>
        </w:rPr>
      </w:pPr>
    </w:p>
    <w:p w14:paraId="2BD9DA69" w14:textId="75E90476" w:rsidR="003F2A18" w:rsidRPr="003F2A18" w:rsidRDefault="003F2A18" w:rsidP="003F2A18">
      <w:pPr>
        <w:pStyle w:val="BodyText"/>
        <w:spacing w:before="0" w:after="0"/>
        <w:ind w:left="360" w:right="7" w:firstLine="0"/>
        <w:jc w:val="both"/>
        <w:rPr>
          <w:rFonts w:ascii="Arial" w:hAnsi="Arial" w:cs="Arial"/>
          <w:b/>
          <w:sz w:val="20"/>
          <w:szCs w:val="20"/>
          <w:highlight w:val="yellow"/>
          <w:lang w:val="en-GB"/>
        </w:rPr>
      </w:pPr>
      <w:r w:rsidRPr="003F2A18">
        <w:rPr>
          <w:rFonts w:ascii="Arial" w:hAnsi="Arial" w:cs="Arial"/>
          <w:sz w:val="20"/>
          <w:szCs w:val="20"/>
          <w:lang w:val="en-GB"/>
        </w:rPr>
        <w:t xml:space="preserve">The criteria for determining the duration for which we will keep your Personal data are as follows: we will retain your Personal Data for the duration of your professional relationship with </w:t>
      </w:r>
      <w:r w:rsidR="00620C05" w:rsidRPr="00620C05">
        <w:rPr>
          <w:rFonts w:ascii="Arial" w:hAnsi="Arial" w:cs="Arial"/>
          <w:color w:val="000000"/>
          <w:sz w:val="20"/>
          <w:szCs w:val="20"/>
          <w:lang w:val="en-GB" w:bidi="he-IL"/>
        </w:rPr>
        <w:t xml:space="preserve">Piper </w:t>
      </w:r>
      <w:r w:rsidR="00CB437D">
        <w:rPr>
          <w:rFonts w:ascii="Arial" w:hAnsi="Arial" w:cs="Arial"/>
          <w:color w:val="000000"/>
          <w:sz w:val="20"/>
          <w:szCs w:val="20"/>
          <w:lang w:val="en-GB" w:bidi="he-IL"/>
        </w:rPr>
        <w:t>Sandler</w:t>
      </w:r>
      <w:r w:rsidRPr="003F2A18">
        <w:rPr>
          <w:rFonts w:ascii="Arial" w:hAnsi="Arial" w:cs="Arial"/>
          <w:sz w:val="20"/>
          <w:szCs w:val="20"/>
          <w:lang w:val="en-GB"/>
        </w:rPr>
        <w:t>. Following termination of that relationship we may retain your Personal Data for additional periods</w:t>
      </w:r>
      <w:r w:rsidR="00B93B60">
        <w:rPr>
          <w:rFonts w:ascii="Arial" w:hAnsi="Arial" w:cs="Arial"/>
          <w:sz w:val="20"/>
          <w:szCs w:val="20"/>
          <w:lang w:val="en-GB"/>
        </w:rPr>
        <w:t xml:space="preserve"> </w:t>
      </w:r>
      <w:r w:rsidRPr="003F2A18">
        <w:rPr>
          <w:rFonts w:ascii="Arial" w:hAnsi="Arial" w:cs="Arial"/>
          <w:sz w:val="20"/>
          <w:szCs w:val="20"/>
          <w:lang w:val="en-GB"/>
        </w:rPr>
        <w:t xml:space="preserve">to enable us to conduct our business and satisfy legal, auditing and insurance requirements, including any applicable limitation periods. </w:t>
      </w:r>
      <w:r w:rsidR="00A130AB">
        <w:rPr>
          <w:rFonts w:ascii="Arial" w:hAnsi="Arial" w:cs="Arial"/>
          <w:sz w:val="20"/>
          <w:szCs w:val="20"/>
          <w:lang w:val="en-GB"/>
        </w:rPr>
        <w:t xml:space="preserve">We will delete or anonymise </w:t>
      </w:r>
      <w:r w:rsidRPr="00E91CDB">
        <w:rPr>
          <w:rFonts w:ascii="Arial" w:hAnsi="Arial" w:cs="Arial"/>
          <w:sz w:val="20"/>
          <w:szCs w:val="20"/>
          <w:lang w:val="en-GB"/>
        </w:rPr>
        <w:t xml:space="preserve"> your Personal Data </w:t>
      </w:r>
      <w:r w:rsidR="00A130AB">
        <w:rPr>
          <w:rFonts w:ascii="Arial" w:hAnsi="Arial" w:cs="Arial"/>
          <w:sz w:val="20"/>
          <w:szCs w:val="20"/>
          <w:lang w:val="en-GB"/>
        </w:rPr>
        <w:t>thereafter depending on the form of the record.</w:t>
      </w:r>
      <w:r w:rsidRPr="003F2A18">
        <w:rPr>
          <w:rFonts w:ascii="Arial" w:hAnsi="Arial" w:cs="Arial"/>
          <w:sz w:val="20"/>
          <w:szCs w:val="20"/>
          <w:lang w:val="en-GB"/>
        </w:rPr>
        <w:t xml:space="preserve"> </w:t>
      </w:r>
    </w:p>
    <w:p w14:paraId="5F9CC1D6" w14:textId="77777777" w:rsidR="003F2A18" w:rsidRPr="003F2A18" w:rsidRDefault="00017B24" w:rsidP="00B223B1">
      <w:pPr>
        <w:pStyle w:val="StandardL1"/>
        <w:keepNext/>
        <w:autoSpaceDE/>
        <w:autoSpaceDN/>
        <w:adjustRightInd/>
        <w:spacing w:before="0" w:after="0"/>
        <w:ind w:right="6"/>
        <w:jc w:val="both"/>
        <w:rPr>
          <w:rFonts w:ascii="Arial" w:hAnsi="Arial" w:cs="Arial"/>
          <w:sz w:val="20"/>
          <w:lang w:val="en-GB"/>
        </w:rPr>
      </w:pPr>
      <w:r>
        <w:rPr>
          <w:rFonts w:ascii="Arial" w:hAnsi="Arial" w:cs="Arial"/>
          <w:sz w:val="20"/>
          <w:lang w:val="en-GB"/>
        </w:rPr>
        <w:br w:type="column"/>
      </w:r>
    </w:p>
    <w:p w14:paraId="1BC52AD3" w14:textId="77777777" w:rsidR="003F2A18" w:rsidRPr="003F2A18" w:rsidRDefault="003F2A18" w:rsidP="003F2A18">
      <w:pPr>
        <w:pStyle w:val="StandardL1"/>
        <w:keepNext/>
        <w:numPr>
          <w:ilvl w:val="0"/>
          <w:numId w:val="11"/>
        </w:numPr>
        <w:autoSpaceDE/>
        <w:autoSpaceDN/>
        <w:adjustRightInd/>
        <w:spacing w:before="0" w:after="0"/>
        <w:ind w:right="6"/>
        <w:jc w:val="both"/>
        <w:rPr>
          <w:rFonts w:ascii="Arial" w:hAnsi="Arial" w:cs="Arial"/>
          <w:sz w:val="20"/>
          <w:lang w:val="en-GB"/>
        </w:rPr>
      </w:pPr>
      <w:bookmarkStart w:id="12" w:name="_Ref485505177"/>
      <w:r w:rsidRPr="003F2A18">
        <w:rPr>
          <w:rFonts w:ascii="Arial" w:hAnsi="Arial" w:cs="Arial"/>
          <w:b/>
          <w:color w:val="000000"/>
          <w:sz w:val="20"/>
          <w:lang w:val="en-GB" w:bidi="he-IL"/>
        </w:rPr>
        <w:t>Your legal rights</w:t>
      </w:r>
      <w:bookmarkEnd w:id="12"/>
    </w:p>
    <w:p w14:paraId="7608B2B2" w14:textId="77777777" w:rsidR="003F2A18" w:rsidRPr="003F2A18" w:rsidRDefault="003F2A18" w:rsidP="003F2A18">
      <w:pPr>
        <w:pStyle w:val="StandardL9"/>
        <w:keepNext/>
        <w:spacing w:before="0" w:after="0"/>
        <w:ind w:right="6"/>
        <w:jc w:val="both"/>
        <w:rPr>
          <w:rFonts w:ascii="Arial" w:hAnsi="Arial" w:cs="Arial"/>
          <w:snapToGrid w:val="0"/>
          <w:sz w:val="20"/>
          <w:lang w:val="en-GB"/>
        </w:rPr>
      </w:pPr>
    </w:p>
    <w:p w14:paraId="46BC52E5" w14:textId="77777777" w:rsidR="003F2A18" w:rsidRPr="003F2A18" w:rsidRDefault="003F2A18" w:rsidP="003F2A18">
      <w:pPr>
        <w:pStyle w:val="StandardL9"/>
        <w:keepNext/>
        <w:spacing w:before="0" w:after="0"/>
        <w:ind w:left="357" w:right="6"/>
        <w:jc w:val="both"/>
        <w:rPr>
          <w:rFonts w:ascii="Arial" w:hAnsi="Arial" w:cs="Arial"/>
          <w:snapToGrid w:val="0"/>
          <w:sz w:val="20"/>
          <w:lang w:val="en-GB"/>
        </w:rPr>
      </w:pPr>
      <w:r w:rsidRPr="003F2A18">
        <w:rPr>
          <w:rFonts w:ascii="Arial" w:hAnsi="Arial" w:cs="Arial"/>
          <w:snapToGrid w:val="0"/>
          <w:sz w:val="20"/>
          <w:lang w:val="en-GB"/>
        </w:rPr>
        <w:t>Subject to applicable law</w:t>
      </w:r>
      <w:r w:rsidR="000C5871">
        <w:rPr>
          <w:rFonts w:ascii="Arial" w:hAnsi="Arial" w:cs="Arial"/>
          <w:snapToGrid w:val="0"/>
          <w:sz w:val="20"/>
          <w:lang w:val="en-GB"/>
        </w:rPr>
        <w:t xml:space="preserve"> or regulation</w:t>
      </w:r>
      <w:r w:rsidRPr="003F2A18">
        <w:rPr>
          <w:rFonts w:ascii="Arial" w:hAnsi="Arial" w:cs="Arial"/>
          <w:snapToGrid w:val="0"/>
          <w:sz w:val="20"/>
          <w:lang w:val="en-GB"/>
        </w:rPr>
        <w:t>, you may have a number of rights regarding the Processing of your Personal Data, including:</w:t>
      </w:r>
    </w:p>
    <w:p w14:paraId="41C4FB53" w14:textId="075D25D8"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napToGrid w:val="0"/>
          <w:sz w:val="20"/>
          <w:lang w:val="en-GB"/>
        </w:rPr>
        <w:t xml:space="preserve">the right to request access to, or copies of, your Personal Data that we Process or </w:t>
      </w:r>
      <w:r w:rsidR="00A130AB">
        <w:rPr>
          <w:rFonts w:ascii="Arial" w:hAnsi="Arial" w:cs="Arial"/>
          <w:snapToGrid w:val="0"/>
          <w:sz w:val="20"/>
          <w:lang w:val="en-GB"/>
        </w:rPr>
        <w:t>C</w:t>
      </w:r>
      <w:r w:rsidRPr="003F2A18">
        <w:rPr>
          <w:rFonts w:ascii="Arial" w:hAnsi="Arial" w:cs="Arial"/>
          <w:snapToGrid w:val="0"/>
          <w:sz w:val="20"/>
          <w:lang w:val="en-GB"/>
        </w:rPr>
        <w:t>ontrol</w:t>
      </w:r>
      <w:r w:rsidR="00FF73A6">
        <w:rPr>
          <w:rFonts w:ascii="Arial" w:hAnsi="Arial" w:cs="Arial"/>
          <w:snapToGrid w:val="0"/>
          <w:sz w:val="20"/>
          <w:lang w:val="en-GB"/>
        </w:rPr>
        <w:t>,</w:t>
      </w:r>
      <w:r w:rsidR="00FF73A6" w:rsidRPr="00702E6C">
        <w:rPr>
          <w:rFonts w:asciiTheme="minorHAnsi" w:hAnsiTheme="minorHAnsi" w:cstheme="minorHAnsi"/>
          <w:snapToGrid w:val="0"/>
          <w:sz w:val="20"/>
          <w:lang w:val="en-GB"/>
        </w:rPr>
        <w:t xml:space="preserve"> together with inf</w:t>
      </w:r>
      <w:r w:rsidR="00A105DF" w:rsidRPr="00702E6C">
        <w:rPr>
          <w:rFonts w:asciiTheme="minorHAnsi" w:hAnsiTheme="minorHAnsi" w:cstheme="minorHAnsi"/>
          <w:snapToGrid w:val="0"/>
          <w:sz w:val="20"/>
          <w:lang w:val="en-GB"/>
        </w:rPr>
        <w:t>ormation regarding the nature, P</w:t>
      </w:r>
      <w:r w:rsidR="00FF73A6" w:rsidRPr="00702E6C">
        <w:rPr>
          <w:rFonts w:asciiTheme="minorHAnsi" w:hAnsiTheme="minorHAnsi" w:cstheme="minorHAnsi"/>
          <w:snapToGrid w:val="0"/>
          <w:sz w:val="20"/>
          <w:lang w:val="en-GB"/>
        </w:rPr>
        <w:t>rocessing and disclosure of those Personal Data</w:t>
      </w:r>
      <w:r w:rsidRPr="00702E6C">
        <w:rPr>
          <w:rFonts w:asciiTheme="minorHAnsi" w:hAnsiTheme="minorHAnsi" w:cstheme="minorHAnsi"/>
          <w:snapToGrid w:val="0"/>
          <w:sz w:val="20"/>
          <w:lang w:val="en-GB"/>
        </w:rPr>
        <w:t>;</w:t>
      </w:r>
    </w:p>
    <w:p w14:paraId="3CEA7AB7"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napToGrid w:val="0"/>
          <w:sz w:val="20"/>
          <w:lang w:val="en-GB"/>
        </w:rPr>
        <w:t xml:space="preserve">the right to request </w:t>
      </w:r>
      <w:r w:rsidRPr="003F2A18">
        <w:rPr>
          <w:rFonts w:ascii="Arial" w:hAnsi="Arial" w:cs="Arial"/>
          <w:sz w:val="20"/>
          <w:lang w:val="en-GB"/>
        </w:rPr>
        <w:t>rectification of any inaccuracies in your Personal Data;</w:t>
      </w:r>
    </w:p>
    <w:p w14:paraId="0A7296F9"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napToGrid w:val="0"/>
          <w:sz w:val="20"/>
          <w:lang w:val="en-GB"/>
        </w:rPr>
        <w:t xml:space="preserve">the right to </w:t>
      </w:r>
      <w:r w:rsidRPr="003F2A18">
        <w:rPr>
          <w:rFonts w:ascii="Arial" w:hAnsi="Arial" w:cs="Arial"/>
          <w:sz w:val="20"/>
          <w:lang w:val="en-GB"/>
        </w:rPr>
        <w:t>request, on legitimate grounds:</w:t>
      </w:r>
    </w:p>
    <w:p w14:paraId="691695C9" w14:textId="77777777" w:rsidR="003F2A18" w:rsidRPr="003F2A18" w:rsidRDefault="003F2A18" w:rsidP="003F2A18">
      <w:pPr>
        <w:numPr>
          <w:ilvl w:val="1"/>
          <w:numId w:val="12"/>
        </w:numPr>
        <w:overflowPunct w:val="0"/>
        <w:spacing w:before="0" w:after="0"/>
        <w:ind w:right="7"/>
        <w:jc w:val="both"/>
        <w:textAlignment w:val="baseline"/>
        <w:rPr>
          <w:rFonts w:ascii="Arial" w:hAnsi="Arial" w:cs="Arial"/>
          <w:sz w:val="20"/>
          <w:lang w:val="en-GB"/>
        </w:rPr>
      </w:pPr>
      <w:r w:rsidRPr="003F2A18">
        <w:rPr>
          <w:rFonts w:ascii="Arial" w:hAnsi="Arial" w:cs="Arial"/>
          <w:sz w:val="20"/>
          <w:lang w:val="en-GB"/>
        </w:rPr>
        <w:t xml:space="preserve">erasure of </w:t>
      </w:r>
      <w:r w:rsidRPr="003F2A18">
        <w:rPr>
          <w:rFonts w:ascii="Arial" w:hAnsi="Arial" w:cs="Arial"/>
          <w:snapToGrid w:val="0"/>
          <w:sz w:val="20"/>
          <w:lang w:val="en-GB"/>
        </w:rPr>
        <w:t>your Personal Data that we Process or control; and</w:t>
      </w:r>
    </w:p>
    <w:p w14:paraId="227D3D3A" w14:textId="77777777" w:rsidR="003F2A18" w:rsidRPr="003F2A18" w:rsidRDefault="003F2A18" w:rsidP="003F2A18">
      <w:pPr>
        <w:numPr>
          <w:ilvl w:val="1"/>
          <w:numId w:val="12"/>
        </w:numPr>
        <w:overflowPunct w:val="0"/>
        <w:spacing w:before="0" w:after="0"/>
        <w:ind w:right="7"/>
        <w:jc w:val="both"/>
        <w:textAlignment w:val="baseline"/>
        <w:rPr>
          <w:rFonts w:ascii="Arial" w:hAnsi="Arial" w:cs="Arial"/>
          <w:sz w:val="20"/>
          <w:lang w:val="en-GB"/>
        </w:rPr>
      </w:pPr>
      <w:r w:rsidRPr="003F2A18">
        <w:rPr>
          <w:rFonts w:ascii="Arial" w:hAnsi="Arial" w:cs="Arial"/>
          <w:snapToGrid w:val="0"/>
          <w:sz w:val="20"/>
          <w:lang w:val="en-GB"/>
        </w:rPr>
        <w:t>restriction of Processing of your Personal Data that we Process or control;</w:t>
      </w:r>
    </w:p>
    <w:p w14:paraId="39A2A18D"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napToGrid w:val="0"/>
          <w:sz w:val="20"/>
          <w:lang w:val="en-GB"/>
        </w:rPr>
        <w:t xml:space="preserve">the right to </w:t>
      </w:r>
      <w:r w:rsidRPr="003F2A18">
        <w:rPr>
          <w:rFonts w:ascii="Arial" w:hAnsi="Arial" w:cs="Arial"/>
          <w:sz w:val="20"/>
          <w:lang w:val="en-GB"/>
        </w:rPr>
        <w:t xml:space="preserve">object, on legitimate grounds, to the Processing of your Personal Data; </w:t>
      </w:r>
    </w:p>
    <w:p w14:paraId="2F1C8301"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the right to have your Personal Data transferred to another Controller, to the extent applicable; </w:t>
      </w:r>
    </w:p>
    <w:p w14:paraId="73DA7C9A"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where we Process your Personal Data on the basis of your consent, the right to withdraw that consent; and</w:t>
      </w:r>
    </w:p>
    <w:p w14:paraId="1FEB057A"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the right to lodge complaints regarding the Processing of your Personal Data with a Data Protection Authority.</w:t>
      </w:r>
    </w:p>
    <w:p w14:paraId="163DD198" w14:textId="77777777" w:rsidR="003F2A18" w:rsidRPr="003F2A18" w:rsidRDefault="003F2A18" w:rsidP="003F2A18">
      <w:pPr>
        <w:overflowPunct w:val="0"/>
        <w:spacing w:before="0" w:after="0"/>
        <w:ind w:left="360" w:right="7"/>
        <w:jc w:val="both"/>
        <w:textAlignment w:val="baseline"/>
        <w:rPr>
          <w:rFonts w:ascii="Arial" w:hAnsi="Arial" w:cs="Arial"/>
          <w:sz w:val="20"/>
          <w:lang w:val="en-GB"/>
        </w:rPr>
      </w:pPr>
      <w:r w:rsidRPr="003F2A18">
        <w:rPr>
          <w:rFonts w:ascii="Arial" w:hAnsi="Arial" w:cs="Arial"/>
          <w:sz w:val="20"/>
          <w:lang w:val="en-GB"/>
        </w:rPr>
        <w:t xml:space="preserve">This does not affect your statutory rights. We do not take disciplinary action against </w:t>
      </w:r>
      <w:r w:rsidR="00826A43">
        <w:rPr>
          <w:rFonts w:ascii="Arial" w:hAnsi="Arial" w:cs="Arial"/>
          <w:sz w:val="20"/>
          <w:lang w:val="en-GB"/>
        </w:rPr>
        <w:t>Personnel</w:t>
      </w:r>
      <w:r w:rsidRPr="003F2A18">
        <w:rPr>
          <w:rFonts w:ascii="Arial" w:hAnsi="Arial" w:cs="Arial"/>
          <w:sz w:val="20"/>
          <w:lang w:val="en-GB"/>
        </w:rPr>
        <w:t xml:space="preserve"> for exercising any of these rights. </w:t>
      </w:r>
    </w:p>
    <w:p w14:paraId="5C9E7781" w14:textId="77777777" w:rsidR="003F2A18" w:rsidRPr="003F2A18" w:rsidRDefault="003F2A18" w:rsidP="003F2A18">
      <w:pPr>
        <w:overflowPunct w:val="0"/>
        <w:spacing w:before="0" w:after="0"/>
        <w:ind w:left="360" w:right="7"/>
        <w:jc w:val="both"/>
        <w:textAlignment w:val="baseline"/>
        <w:rPr>
          <w:rFonts w:ascii="Arial" w:hAnsi="Arial" w:cs="Arial"/>
          <w:sz w:val="20"/>
          <w:lang w:val="en-GB"/>
        </w:rPr>
      </w:pPr>
    </w:p>
    <w:p w14:paraId="465B6E0C" w14:textId="77777777" w:rsidR="003F2A18" w:rsidRPr="003F2A18" w:rsidRDefault="003F2A18" w:rsidP="003F2A18">
      <w:pPr>
        <w:overflowPunct w:val="0"/>
        <w:spacing w:before="0" w:after="0"/>
        <w:ind w:left="360" w:right="7"/>
        <w:jc w:val="both"/>
        <w:textAlignment w:val="baseline"/>
        <w:rPr>
          <w:rFonts w:ascii="Arial" w:hAnsi="Arial" w:cs="Arial"/>
          <w:sz w:val="20"/>
          <w:lang w:val="en-GB"/>
        </w:rPr>
      </w:pPr>
      <w:r w:rsidRPr="003F2A18">
        <w:rPr>
          <w:rFonts w:ascii="Arial" w:hAnsi="Arial" w:cs="Arial"/>
          <w:sz w:val="20"/>
          <w:lang w:val="en-GB"/>
        </w:rPr>
        <w:t xml:space="preserve">To exercise one or more of these rights, or to ask a question about these rights or any other provision of this Policy, or about our Processing of your Personal Data, please use the contact details provided in Section </w:t>
      </w:r>
      <w:r w:rsidRPr="003F2A18">
        <w:rPr>
          <w:rFonts w:ascii="Arial" w:hAnsi="Arial" w:cs="Arial"/>
          <w:sz w:val="20"/>
          <w:lang w:val="en-GB"/>
        </w:rPr>
        <w:fldChar w:fldCharType="begin"/>
      </w:r>
      <w:r w:rsidRPr="003F2A18">
        <w:rPr>
          <w:rFonts w:ascii="Arial" w:hAnsi="Arial" w:cs="Arial"/>
          <w:sz w:val="20"/>
          <w:lang w:val="en-GB"/>
        </w:rPr>
        <w:instrText xml:space="preserve"> REF _Ref464640023 \r \h  \* MERGEFORMAT </w:instrText>
      </w:r>
      <w:r w:rsidRPr="003F2A18">
        <w:rPr>
          <w:rFonts w:ascii="Arial" w:hAnsi="Arial" w:cs="Arial"/>
          <w:sz w:val="20"/>
          <w:lang w:val="en-GB"/>
        </w:rPr>
      </w:r>
      <w:r w:rsidRPr="003F2A18">
        <w:rPr>
          <w:rFonts w:ascii="Arial" w:hAnsi="Arial" w:cs="Arial"/>
          <w:sz w:val="20"/>
          <w:lang w:val="en-GB"/>
        </w:rPr>
        <w:fldChar w:fldCharType="separate"/>
      </w:r>
      <w:r w:rsidR="001F7009">
        <w:rPr>
          <w:rFonts w:ascii="Arial" w:hAnsi="Arial" w:cs="Arial"/>
          <w:sz w:val="20"/>
          <w:lang w:val="en-GB"/>
        </w:rPr>
        <w:t>(K)</w:t>
      </w:r>
      <w:r w:rsidRPr="003F2A18">
        <w:rPr>
          <w:rFonts w:ascii="Arial" w:hAnsi="Arial" w:cs="Arial"/>
          <w:sz w:val="20"/>
          <w:lang w:val="en-GB"/>
        </w:rPr>
        <w:fldChar w:fldCharType="end"/>
      </w:r>
      <w:r w:rsidRPr="003F2A18">
        <w:rPr>
          <w:rFonts w:ascii="Arial" w:hAnsi="Arial" w:cs="Arial"/>
          <w:sz w:val="20"/>
          <w:lang w:val="en-GB"/>
        </w:rPr>
        <w:t xml:space="preserve"> below.</w:t>
      </w:r>
    </w:p>
    <w:p w14:paraId="3C99A890"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6DE46CDC" w14:textId="77777777" w:rsidR="003F2A18" w:rsidRPr="003F2A18" w:rsidRDefault="003F2A18" w:rsidP="00B12401">
      <w:pPr>
        <w:pStyle w:val="StandardL1"/>
        <w:keepNext/>
        <w:numPr>
          <w:ilvl w:val="0"/>
          <w:numId w:val="11"/>
        </w:numPr>
        <w:autoSpaceDE/>
        <w:autoSpaceDN/>
        <w:adjustRightInd/>
        <w:spacing w:before="0" w:after="0"/>
        <w:ind w:right="6"/>
        <w:jc w:val="both"/>
        <w:rPr>
          <w:rFonts w:ascii="Arial" w:hAnsi="Arial" w:cs="Arial"/>
          <w:sz w:val="20"/>
          <w:lang w:val="en-GB"/>
        </w:rPr>
      </w:pPr>
      <w:r w:rsidRPr="003F2A18">
        <w:rPr>
          <w:rFonts w:ascii="Arial" w:hAnsi="Arial" w:cs="Arial"/>
          <w:b/>
          <w:color w:val="000000"/>
          <w:sz w:val="20"/>
          <w:lang w:val="en-GB" w:bidi="he-IL"/>
        </w:rPr>
        <w:t>Your obligations</w:t>
      </w:r>
    </w:p>
    <w:p w14:paraId="6F3117E0" w14:textId="77777777" w:rsidR="003F2A18" w:rsidRPr="003F2A18" w:rsidRDefault="003F2A18" w:rsidP="00B12401">
      <w:pPr>
        <w:pStyle w:val="StandardL9"/>
        <w:keepNext/>
        <w:spacing w:before="0" w:after="0"/>
        <w:ind w:right="7"/>
        <w:jc w:val="both"/>
        <w:rPr>
          <w:rFonts w:ascii="Arial" w:hAnsi="Arial" w:cs="Arial"/>
          <w:color w:val="000000"/>
          <w:sz w:val="20"/>
          <w:lang w:val="en-GB" w:bidi="he-IL"/>
        </w:rPr>
      </w:pPr>
    </w:p>
    <w:p w14:paraId="496DD234" w14:textId="77777777" w:rsidR="003F2A18" w:rsidRPr="003F2A18" w:rsidRDefault="00E26624" w:rsidP="003F2A18">
      <w:pPr>
        <w:pStyle w:val="BodyText"/>
        <w:spacing w:before="0" w:after="0"/>
        <w:ind w:left="360" w:right="7" w:firstLine="0"/>
        <w:jc w:val="both"/>
        <w:rPr>
          <w:rFonts w:ascii="Arial" w:hAnsi="Arial" w:cs="Arial"/>
          <w:color w:val="000000"/>
          <w:sz w:val="20"/>
          <w:szCs w:val="20"/>
          <w:lang w:val="en-GB" w:bidi="he-IL"/>
        </w:rPr>
      </w:pPr>
      <w:r>
        <w:rPr>
          <w:rFonts w:ascii="Arial" w:hAnsi="Arial" w:cs="Arial"/>
          <w:color w:val="000000"/>
          <w:sz w:val="20"/>
          <w:szCs w:val="20"/>
          <w:lang w:val="en-GB" w:bidi="he-IL"/>
        </w:rPr>
        <w:t>I</w:t>
      </w:r>
      <w:r w:rsidR="003F2A18" w:rsidRPr="003F2A18">
        <w:rPr>
          <w:rFonts w:ascii="Arial" w:hAnsi="Arial" w:cs="Arial"/>
          <w:color w:val="000000"/>
          <w:sz w:val="20"/>
          <w:szCs w:val="20"/>
          <w:lang w:val="en-GB" w:bidi="he-IL"/>
        </w:rPr>
        <w:t xml:space="preserve">t is important that you are aware of your data protection compliance obligations, and that you fulfil those obligations. This means that you must adhere to </w:t>
      </w:r>
      <w:r w:rsidR="00620C05" w:rsidRPr="00620C05">
        <w:rPr>
          <w:rFonts w:ascii="Arial" w:hAnsi="Arial" w:cs="Arial"/>
          <w:color w:val="000000"/>
          <w:sz w:val="20"/>
          <w:szCs w:val="20"/>
          <w:lang w:val="en-GB" w:bidi="he-IL"/>
        </w:rPr>
        <w:t xml:space="preserve">Piper </w:t>
      </w:r>
      <w:r w:rsidR="00CB437D">
        <w:rPr>
          <w:rFonts w:ascii="Arial" w:hAnsi="Arial" w:cs="Arial"/>
          <w:color w:val="000000"/>
          <w:sz w:val="20"/>
          <w:szCs w:val="20"/>
          <w:lang w:val="en-GB" w:bidi="he-IL"/>
        </w:rPr>
        <w:t>Sandler</w:t>
      </w:r>
      <w:r w:rsidR="003F2A18" w:rsidRPr="003F2A18">
        <w:rPr>
          <w:rFonts w:ascii="Arial" w:hAnsi="Arial" w:cs="Arial"/>
          <w:color w:val="000000"/>
          <w:sz w:val="20"/>
          <w:szCs w:val="20"/>
          <w:lang w:val="en-GB" w:bidi="he-IL"/>
        </w:rPr>
        <w:t>’</w:t>
      </w:r>
      <w:r>
        <w:rPr>
          <w:rFonts w:ascii="Arial" w:hAnsi="Arial" w:cs="Arial"/>
          <w:color w:val="000000"/>
          <w:sz w:val="20"/>
          <w:szCs w:val="20"/>
          <w:lang w:val="en-GB" w:bidi="he-IL"/>
        </w:rPr>
        <w:t>s</w:t>
      </w:r>
      <w:r w:rsidR="003F2A18" w:rsidRPr="003F2A18">
        <w:rPr>
          <w:rFonts w:ascii="Arial" w:hAnsi="Arial" w:cs="Arial"/>
          <w:color w:val="000000"/>
          <w:sz w:val="20"/>
          <w:szCs w:val="20"/>
          <w:lang w:val="en-GB" w:bidi="he-IL"/>
        </w:rPr>
        <w:t xml:space="preserve"> policies, standards and procedures regarding the Processing of Personal Data to which you have access in the course of your duties. In particular:</w:t>
      </w:r>
    </w:p>
    <w:p w14:paraId="1525E90A" w14:textId="77777777" w:rsidR="00826A43" w:rsidRPr="003F2A18" w:rsidRDefault="00826A43" w:rsidP="00826A43">
      <w:pPr>
        <w:numPr>
          <w:ilvl w:val="0"/>
          <w:numId w:val="12"/>
        </w:numPr>
        <w:tabs>
          <w:tab w:val="clear" w:pos="576"/>
          <w:tab w:val="num" w:pos="936"/>
          <w:tab w:val="num" w:pos="1139"/>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you must familiarise yourself with t</w:t>
      </w:r>
      <w:r>
        <w:rPr>
          <w:rFonts w:ascii="Arial" w:hAnsi="Arial" w:cs="Arial"/>
          <w:sz w:val="20"/>
          <w:lang w:val="en-GB"/>
        </w:rPr>
        <w:t xml:space="preserve">his </w:t>
      </w:r>
      <w:r w:rsidR="00480788" w:rsidRPr="0076448F">
        <w:rPr>
          <w:rFonts w:ascii="Arial" w:hAnsi="Arial" w:cs="Arial"/>
          <w:sz w:val="20"/>
          <w:lang w:val="en-GB"/>
        </w:rPr>
        <w:t>Policy</w:t>
      </w:r>
      <w:r w:rsidR="00480788">
        <w:rPr>
          <w:rFonts w:ascii="Arial" w:hAnsi="Arial" w:cs="Arial"/>
          <w:sz w:val="20"/>
          <w:lang w:val="en-GB"/>
        </w:rPr>
        <w:t xml:space="preserve"> </w:t>
      </w:r>
      <w:r w:rsidRPr="003F2A18">
        <w:rPr>
          <w:rFonts w:ascii="Arial" w:hAnsi="Arial" w:cs="Arial"/>
          <w:sz w:val="20"/>
          <w:lang w:val="en-GB"/>
        </w:rPr>
        <w:t xml:space="preserve">and </w:t>
      </w:r>
      <w:r w:rsidR="00561BE3">
        <w:rPr>
          <w:rFonts w:ascii="Arial" w:hAnsi="Arial" w:cs="Arial"/>
          <w:sz w:val="20"/>
          <w:lang w:val="en-GB"/>
        </w:rPr>
        <w:t xml:space="preserve">with </w:t>
      </w:r>
      <w:r w:rsidR="00561BE3" w:rsidRPr="0076448F">
        <w:rPr>
          <w:rFonts w:ascii="Arial" w:hAnsi="Arial" w:cs="Arial"/>
          <w:sz w:val="20"/>
          <w:lang w:val="en-GB"/>
        </w:rPr>
        <w:t xml:space="preserve">any </w:t>
      </w:r>
      <w:r w:rsidRPr="0076448F">
        <w:rPr>
          <w:rFonts w:ascii="Arial" w:hAnsi="Arial" w:cs="Arial"/>
          <w:sz w:val="20"/>
          <w:lang w:val="en-GB"/>
        </w:rPr>
        <w:t>Data Protection Procedure</w:t>
      </w:r>
      <w:r w:rsidR="00561BE3" w:rsidRPr="00702E6C">
        <w:rPr>
          <w:rFonts w:ascii="Arial" w:hAnsi="Arial" w:cs="Arial"/>
          <w:sz w:val="20"/>
          <w:lang w:val="en-GB"/>
        </w:rPr>
        <w:t xml:space="preserve"> we may provide to Personnel</w:t>
      </w:r>
      <w:r w:rsidRPr="00702E6C">
        <w:rPr>
          <w:rFonts w:ascii="Arial" w:hAnsi="Arial" w:cs="Arial"/>
          <w:sz w:val="20"/>
          <w:lang w:val="en-GB"/>
        </w:rPr>
        <w:t>;</w:t>
      </w:r>
    </w:p>
    <w:p w14:paraId="6A69D76F"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sz w:val="20"/>
          <w:lang w:val="en-GB"/>
        </w:rPr>
        <w:t xml:space="preserve">you must abide by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and regulation</w:t>
      </w:r>
      <w:r w:rsidRPr="003F2A18">
        <w:rPr>
          <w:rFonts w:ascii="Arial" w:hAnsi="Arial" w:cs="Arial"/>
          <w:sz w:val="20"/>
          <w:lang w:val="en-GB"/>
        </w:rPr>
        <w:t xml:space="preserve"> at all times when Processing Personal Data;</w:t>
      </w:r>
    </w:p>
    <w:p w14:paraId="797A9D01"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color w:val="000000"/>
          <w:sz w:val="20"/>
          <w:lang w:val="en-GB" w:bidi="he-IL"/>
        </w:rPr>
        <w:t xml:space="preserve">you must not access or otherwise Process any Personal Data beyond the extent necessary for your work with </w:t>
      </w:r>
      <w:r w:rsidR="00620C05" w:rsidRPr="00620C05">
        <w:rPr>
          <w:rFonts w:ascii="Arial" w:hAnsi="Arial" w:cs="Arial"/>
          <w:snapToGrid w:val="0"/>
          <w:sz w:val="20"/>
          <w:lang w:val="en-GB"/>
        </w:rPr>
        <w:t xml:space="preserve">Piper </w:t>
      </w:r>
      <w:r w:rsidR="00CB437D">
        <w:rPr>
          <w:rFonts w:ascii="Arial" w:hAnsi="Arial" w:cs="Arial"/>
          <w:snapToGrid w:val="0"/>
          <w:sz w:val="20"/>
          <w:lang w:val="en-GB"/>
        </w:rPr>
        <w:t>Sandler</w:t>
      </w:r>
      <w:r w:rsidRPr="003F2A18">
        <w:rPr>
          <w:rFonts w:ascii="Arial" w:hAnsi="Arial" w:cs="Arial"/>
          <w:color w:val="000000"/>
          <w:sz w:val="20"/>
          <w:lang w:val="en-GB" w:bidi="he-IL"/>
        </w:rPr>
        <w:t xml:space="preserve">; and </w:t>
      </w:r>
    </w:p>
    <w:p w14:paraId="6FE62DD7"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color w:val="000000"/>
          <w:sz w:val="20"/>
          <w:lang w:val="en-GB" w:bidi="he-IL"/>
        </w:rPr>
        <w:t>you must keep all Personal Data that you Process strictly confidential</w:t>
      </w:r>
      <w:r w:rsidR="00AD18E3">
        <w:rPr>
          <w:rFonts w:ascii="Arial" w:hAnsi="Arial" w:cs="Arial"/>
          <w:color w:val="000000"/>
          <w:sz w:val="20"/>
          <w:lang w:val="en-GB" w:bidi="he-IL"/>
        </w:rPr>
        <w:t>, and t</w:t>
      </w:r>
      <w:r w:rsidRPr="003F2A18">
        <w:rPr>
          <w:rFonts w:ascii="Arial" w:hAnsi="Arial" w:cs="Arial"/>
          <w:color w:val="000000"/>
          <w:sz w:val="20"/>
          <w:lang w:val="en-GB" w:bidi="he-IL"/>
        </w:rPr>
        <w:t xml:space="preserve">his obligation of confidentiality continues after termination of your professional relationship with </w:t>
      </w:r>
      <w:r w:rsidR="00620C05" w:rsidRPr="00620C05">
        <w:rPr>
          <w:rFonts w:ascii="Arial" w:hAnsi="Arial" w:cs="Arial"/>
          <w:snapToGrid w:val="0"/>
          <w:sz w:val="20"/>
          <w:lang w:val="en-GB"/>
        </w:rPr>
        <w:t xml:space="preserve">Piper </w:t>
      </w:r>
      <w:r w:rsidR="00CB437D">
        <w:rPr>
          <w:rFonts w:ascii="Arial" w:hAnsi="Arial" w:cs="Arial"/>
          <w:snapToGrid w:val="0"/>
          <w:sz w:val="20"/>
          <w:lang w:val="en-GB"/>
        </w:rPr>
        <w:t>Sandler</w:t>
      </w:r>
      <w:r w:rsidRPr="003F2A18">
        <w:rPr>
          <w:rFonts w:ascii="Arial" w:hAnsi="Arial" w:cs="Arial"/>
          <w:color w:val="000000"/>
          <w:sz w:val="20"/>
          <w:lang w:val="en-GB" w:bidi="he-IL"/>
        </w:rPr>
        <w:t xml:space="preserve">. </w:t>
      </w:r>
      <w:bookmarkStart w:id="13" w:name="_DV_M27"/>
      <w:bookmarkStart w:id="14" w:name="_DV_M28"/>
      <w:bookmarkStart w:id="15" w:name="_DV_M30"/>
      <w:bookmarkStart w:id="16" w:name="_DV_M32"/>
      <w:bookmarkEnd w:id="13"/>
      <w:bookmarkEnd w:id="14"/>
      <w:bookmarkEnd w:id="15"/>
      <w:bookmarkEnd w:id="16"/>
    </w:p>
    <w:p w14:paraId="6C798252" w14:textId="77777777" w:rsidR="003F2A18" w:rsidRPr="003F2A18" w:rsidRDefault="003F2A18" w:rsidP="003F2A18">
      <w:pPr>
        <w:pStyle w:val="StandardL1"/>
        <w:keepNext/>
        <w:autoSpaceDE/>
        <w:autoSpaceDN/>
        <w:adjustRightInd/>
        <w:spacing w:before="0" w:after="0"/>
        <w:ind w:left="360" w:right="6"/>
        <w:jc w:val="both"/>
        <w:rPr>
          <w:rFonts w:ascii="Arial" w:hAnsi="Arial" w:cs="Arial"/>
          <w:sz w:val="20"/>
          <w:lang w:val="en-GB"/>
        </w:rPr>
      </w:pPr>
    </w:p>
    <w:p w14:paraId="0C896F51" w14:textId="77777777" w:rsidR="003F2A18" w:rsidRPr="007D4082" w:rsidRDefault="003F2A18" w:rsidP="003F2A18">
      <w:pPr>
        <w:pStyle w:val="StandardL1"/>
        <w:keepNext/>
        <w:numPr>
          <w:ilvl w:val="0"/>
          <w:numId w:val="11"/>
        </w:numPr>
        <w:autoSpaceDE/>
        <w:autoSpaceDN/>
        <w:adjustRightInd/>
        <w:spacing w:before="0" w:after="0"/>
        <w:ind w:right="7"/>
        <w:jc w:val="both"/>
        <w:rPr>
          <w:rFonts w:ascii="Arial" w:hAnsi="Arial" w:cs="Arial"/>
          <w:color w:val="000000"/>
          <w:sz w:val="20"/>
          <w:lang w:val="en-GB" w:bidi="he-IL"/>
        </w:rPr>
      </w:pPr>
      <w:bookmarkStart w:id="17" w:name="_Ref464640023"/>
      <w:r w:rsidRPr="007D4082">
        <w:rPr>
          <w:rFonts w:ascii="Arial" w:hAnsi="Arial" w:cs="Arial"/>
          <w:b/>
          <w:color w:val="000000"/>
          <w:sz w:val="20"/>
          <w:lang w:val="en-GB" w:bidi="he-IL"/>
        </w:rPr>
        <w:t>Contact details</w:t>
      </w:r>
      <w:bookmarkEnd w:id="17"/>
    </w:p>
    <w:p w14:paraId="0F801CB8" w14:textId="77777777" w:rsidR="003F2A18" w:rsidRPr="007D4082" w:rsidRDefault="003F2A18" w:rsidP="003F2A18">
      <w:pPr>
        <w:pStyle w:val="BodyText"/>
        <w:spacing w:before="0" w:after="0"/>
        <w:ind w:left="360" w:right="7" w:firstLine="0"/>
        <w:jc w:val="both"/>
        <w:rPr>
          <w:rFonts w:ascii="Arial" w:hAnsi="Arial" w:cs="Arial"/>
          <w:color w:val="000000"/>
          <w:sz w:val="20"/>
          <w:szCs w:val="20"/>
          <w:lang w:val="en-GB" w:bidi="he-IL"/>
        </w:rPr>
      </w:pPr>
    </w:p>
    <w:p w14:paraId="40DA6B5A" w14:textId="77777777" w:rsidR="00017B24" w:rsidRDefault="003F2A18" w:rsidP="007D4082">
      <w:pPr>
        <w:overflowPunct w:val="0"/>
        <w:spacing w:before="120" w:after="0"/>
        <w:jc w:val="both"/>
        <w:textAlignment w:val="baseline"/>
        <w:rPr>
          <w:rFonts w:ascii="Arial" w:hAnsi="Arial" w:cs="Arial"/>
          <w:snapToGrid w:val="0"/>
          <w:sz w:val="20"/>
          <w:lang w:val="en-GB"/>
        </w:rPr>
      </w:pPr>
      <w:r w:rsidRPr="000519B1">
        <w:rPr>
          <w:rFonts w:ascii="Arial" w:hAnsi="Arial" w:cs="Arial"/>
          <w:snapToGrid w:val="0"/>
          <w:sz w:val="20"/>
          <w:lang w:val="en-GB"/>
        </w:rPr>
        <w:t xml:space="preserve">If you have any comments, questions or concerns about any of the information in this Policy, or any other issues relating to the Processing of Personal Data by </w:t>
      </w:r>
      <w:r w:rsidR="00620C05" w:rsidRPr="000519B1">
        <w:rPr>
          <w:rFonts w:ascii="Arial" w:hAnsi="Arial" w:cs="Arial"/>
          <w:snapToGrid w:val="0"/>
          <w:sz w:val="20"/>
          <w:lang w:val="en-GB"/>
        </w:rPr>
        <w:t xml:space="preserve">Piper </w:t>
      </w:r>
      <w:r w:rsidR="00CB437D">
        <w:rPr>
          <w:rFonts w:ascii="Arial" w:hAnsi="Arial" w:cs="Arial"/>
          <w:snapToGrid w:val="0"/>
          <w:sz w:val="20"/>
          <w:lang w:val="en-GB"/>
        </w:rPr>
        <w:t>Sandler</w:t>
      </w:r>
      <w:r w:rsidRPr="000519B1">
        <w:rPr>
          <w:rFonts w:ascii="Arial" w:hAnsi="Arial" w:cs="Arial"/>
          <w:snapToGrid w:val="0"/>
          <w:sz w:val="20"/>
          <w:lang w:val="en-GB"/>
        </w:rPr>
        <w:t>, please contact</w:t>
      </w:r>
      <w:r w:rsidR="00017B24">
        <w:rPr>
          <w:rFonts w:ascii="Arial" w:hAnsi="Arial" w:cs="Arial"/>
          <w:snapToGrid w:val="0"/>
          <w:sz w:val="20"/>
          <w:lang w:val="en-GB"/>
        </w:rPr>
        <w:t>:</w:t>
      </w:r>
    </w:p>
    <w:p w14:paraId="1655317E" w14:textId="77777777" w:rsidR="00017B24" w:rsidRDefault="003F2A18" w:rsidP="00017B24">
      <w:pPr>
        <w:overflowPunct w:val="0"/>
        <w:spacing w:before="0" w:after="0"/>
        <w:jc w:val="both"/>
        <w:textAlignment w:val="baseline"/>
        <w:rPr>
          <w:rFonts w:ascii="Arial" w:hAnsi="Arial" w:cs="Arial"/>
          <w:snapToGrid w:val="0"/>
          <w:sz w:val="20"/>
          <w:lang w:val="en-GB"/>
        </w:rPr>
      </w:pPr>
      <w:r w:rsidRPr="000519B1">
        <w:rPr>
          <w:rFonts w:ascii="Arial" w:hAnsi="Arial" w:cs="Arial"/>
          <w:snapToGrid w:val="0"/>
          <w:sz w:val="20"/>
          <w:lang w:val="en-GB"/>
        </w:rPr>
        <w:t xml:space="preserve"> </w:t>
      </w:r>
    </w:p>
    <w:p w14:paraId="5D58616C" w14:textId="7A63A861" w:rsidR="00AD18E3" w:rsidRDefault="007D4082" w:rsidP="00017B24">
      <w:pPr>
        <w:overflowPunct w:val="0"/>
        <w:spacing w:before="0" w:after="0"/>
        <w:ind w:left="360"/>
        <w:jc w:val="both"/>
        <w:textAlignment w:val="baseline"/>
        <w:rPr>
          <w:rFonts w:ascii="Arial" w:hAnsi="Arial" w:cs="Arial"/>
          <w:snapToGrid w:val="0"/>
          <w:color w:val="000000" w:themeColor="text1"/>
          <w:sz w:val="20"/>
          <w:lang w:val="en-GB"/>
        </w:rPr>
      </w:pPr>
      <w:r w:rsidRPr="00017B24">
        <w:rPr>
          <w:rFonts w:ascii="Arial" w:hAnsi="Arial" w:cs="Arial"/>
          <w:snapToGrid w:val="0"/>
          <w:color w:val="000000" w:themeColor="text1"/>
          <w:sz w:val="20"/>
          <w:lang w:val="en-GB"/>
        </w:rPr>
        <w:t xml:space="preserve">Piper </w:t>
      </w:r>
      <w:r w:rsidR="00CB437D">
        <w:rPr>
          <w:rFonts w:ascii="Arial" w:hAnsi="Arial" w:cs="Arial"/>
          <w:snapToGrid w:val="0"/>
          <w:color w:val="000000" w:themeColor="text1"/>
          <w:sz w:val="20"/>
          <w:lang w:val="en-GB"/>
        </w:rPr>
        <w:t>Sandler</w:t>
      </w:r>
      <w:r w:rsidRPr="00017B24">
        <w:rPr>
          <w:rFonts w:ascii="Arial" w:hAnsi="Arial" w:cs="Arial"/>
          <w:snapToGrid w:val="0"/>
          <w:color w:val="000000" w:themeColor="text1"/>
          <w:sz w:val="20"/>
          <w:lang w:val="en-GB"/>
        </w:rPr>
        <w:t xml:space="preserve"> Privacy </w:t>
      </w:r>
      <w:r w:rsidR="00D93E27" w:rsidRPr="00017B24">
        <w:rPr>
          <w:rFonts w:ascii="Arial" w:hAnsi="Arial" w:cs="Arial"/>
          <w:snapToGrid w:val="0"/>
          <w:color w:val="000000" w:themeColor="text1"/>
          <w:sz w:val="20"/>
          <w:lang w:val="en-GB"/>
        </w:rPr>
        <w:t>Officer</w:t>
      </w:r>
      <w:r w:rsidR="00D93E27">
        <w:rPr>
          <w:rFonts w:ascii="Arial" w:hAnsi="Arial" w:cs="Arial"/>
          <w:snapToGrid w:val="0"/>
          <w:color w:val="000000" w:themeColor="text1"/>
          <w:sz w:val="20"/>
          <w:lang w:val="en-GB"/>
        </w:rPr>
        <w:t xml:space="preserve">’s </w:t>
      </w:r>
      <w:r w:rsidR="00A130AB">
        <w:rPr>
          <w:rFonts w:ascii="Arial" w:hAnsi="Arial" w:cs="Arial"/>
          <w:snapToGrid w:val="0"/>
          <w:color w:val="000000" w:themeColor="text1"/>
          <w:sz w:val="20"/>
          <w:lang w:val="en-GB"/>
        </w:rPr>
        <w:t xml:space="preserve">delegated Human Capital privacy contact </w:t>
      </w:r>
      <w:r w:rsidRPr="00017B24">
        <w:rPr>
          <w:rFonts w:ascii="Arial" w:hAnsi="Arial" w:cs="Arial"/>
          <w:snapToGrid w:val="0"/>
          <w:color w:val="000000" w:themeColor="text1"/>
          <w:sz w:val="20"/>
          <w:lang w:val="en-GB"/>
        </w:rPr>
        <w:t xml:space="preserve">at </w:t>
      </w:r>
    </w:p>
    <w:p w14:paraId="229E6459" w14:textId="595206E4" w:rsidR="00AD18E3" w:rsidRPr="00AD18E3" w:rsidRDefault="005D320A" w:rsidP="00AD18E3">
      <w:pPr>
        <w:pStyle w:val="ListParagraph"/>
        <w:numPr>
          <w:ilvl w:val="0"/>
          <w:numId w:val="16"/>
        </w:numPr>
        <w:overflowPunct w:val="0"/>
        <w:spacing w:before="0" w:after="0"/>
        <w:jc w:val="both"/>
        <w:textAlignment w:val="baseline"/>
        <w:rPr>
          <w:rFonts w:ascii="Arial" w:hAnsi="Arial" w:cs="Arial"/>
          <w:snapToGrid w:val="0"/>
          <w:color w:val="000000" w:themeColor="text1"/>
          <w:sz w:val="20"/>
          <w:lang w:val="en-GB"/>
        </w:rPr>
      </w:pPr>
      <w:hyperlink r:id="rId8" w:history="1">
        <w:r w:rsidR="00D93E27">
          <w:rPr>
            <w:rStyle w:val="Hyperlink"/>
            <w:rFonts w:ascii="Arial" w:hAnsi="Arial" w:cs="Arial"/>
            <w:snapToGrid w:val="0"/>
            <w:color w:val="000000" w:themeColor="text1"/>
            <w:sz w:val="20"/>
            <w:lang w:val="en-GB"/>
          </w:rPr>
          <w:t>HRServices@psc.com</w:t>
        </w:r>
      </w:hyperlink>
      <w:r w:rsidR="007D4082" w:rsidRPr="00AD18E3">
        <w:rPr>
          <w:rFonts w:ascii="Arial" w:hAnsi="Arial" w:cs="Arial"/>
          <w:snapToGrid w:val="0"/>
          <w:color w:val="000000" w:themeColor="text1"/>
          <w:sz w:val="20"/>
          <w:lang w:val="en-GB"/>
        </w:rPr>
        <w:t xml:space="preserve"> </w:t>
      </w:r>
    </w:p>
    <w:p w14:paraId="317C6454" w14:textId="3ADF4301" w:rsidR="007D4082" w:rsidRPr="00AD18E3" w:rsidRDefault="007D4082" w:rsidP="00AD18E3">
      <w:pPr>
        <w:pStyle w:val="ListParagraph"/>
        <w:numPr>
          <w:ilvl w:val="0"/>
          <w:numId w:val="16"/>
        </w:numPr>
        <w:overflowPunct w:val="0"/>
        <w:spacing w:before="0" w:after="0"/>
        <w:jc w:val="both"/>
        <w:textAlignment w:val="baseline"/>
        <w:rPr>
          <w:rFonts w:ascii="Arial" w:hAnsi="Arial" w:cs="Arial"/>
          <w:snapToGrid w:val="0"/>
          <w:color w:val="000000" w:themeColor="text1"/>
          <w:sz w:val="20"/>
          <w:lang w:val="en-GB"/>
        </w:rPr>
      </w:pPr>
      <w:r w:rsidRPr="00AD18E3">
        <w:rPr>
          <w:rFonts w:ascii="Arial" w:hAnsi="Arial" w:cs="Arial"/>
          <w:snapToGrid w:val="0"/>
          <w:color w:val="000000" w:themeColor="text1"/>
          <w:sz w:val="20"/>
          <w:lang w:val="en-GB"/>
        </w:rPr>
        <w:t xml:space="preserve">Piper </w:t>
      </w:r>
      <w:r w:rsidR="00CB437D">
        <w:rPr>
          <w:rFonts w:ascii="Arial" w:hAnsi="Arial" w:cs="Arial"/>
          <w:snapToGrid w:val="0"/>
          <w:color w:val="000000" w:themeColor="text1"/>
          <w:sz w:val="20"/>
          <w:lang w:val="en-GB"/>
        </w:rPr>
        <w:t>Sandler</w:t>
      </w:r>
      <w:r w:rsidRPr="00AD18E3">
        <w:rPr>
          <w:rFonts w:ascii="Arial" w:hAnsi="Arial" w:cs="Arial"/>
          <w:snapToGrid w:val="0"/>
          <w:color w:val="000000" w:themeColor="text1"/>
          <w:sz w:val="20"/>
          <w:lang w:val="en-GB"/>
        </w:rPr>
        <w:t xml:space="preserve">, Attn: </w:t>
      </w:r>
      <w:r w:rsidR="00D93E27">
        <w:rPr>
          <w:rFonts w:ascii="Arial" w:hAnsi="Arial" w:cs="Arial"/>
          <w:snapToGrid w:val="0"/>
          <w:color w:val="000000" w:themeColor="text1"/>
          <w:sz w:val="20"/>
          <w:lang w:val="en-GB"/>
        </w:rPr>
        <w:t xml:space="preserve">Human Capital </w:t>
      </w:r>
      <w:r w:rsidRPr="00AD18E3">
        <w:rPr>
          <w:rFonts w:ascii="Arial" w:hAnsi="Arial" w:cs="Arial"/>
          <w:snapToGrid w:val="0"/>
          <w:color w:val="000000" w:themeColor="text1"/>
          <w:sz w:val="20"/>
          <w:lang w:val="en-GB"/>
        </w:rPr>
        <w:t xml:space="preserve">Privacy </w:t>
      </w:r>
      <w:r w:rsidR="00D93E27">
        <w:rPr>
          <w:rFonts w:ascii="Arial" w:hAnsi="Arial" w:cs="Arial"/>
          <w:snapToGrid w:val="0"/>
          <w:color w:val="000000" w:themeColor="text1"/>
          <w:sz w:val="20"/>
          <w:lang w:val="en-GB"/>
        </w:rPr>
        <w:t>Contact</w:t>
      </w:r>
      <w:r w:rsidRPr="00AD18E3">
        <w:rPr>
          <w:rFonts w:ascii="Arial" w:hAnsi="Arial" w:cs="Arial"/>
          <w:snapToGrid w:val="0"/>
          <w:color w:val="000000" w:themeColor="text1"/>
          <w:sz w:val="20"/>
          <w:lang w:val="en-GB"/>
        </w:rPr>
        <w:t>, 800 Nicollet Mall, Suite 1000, Minneapolis, MN 55402</w:t>
      </w:r>
      <w:r w:rsidR="00AD18E3">
        <w:rPr>
          <w:rFonts w:ascii="Arial" w:hAnsi="Arial" w:cs="Arial"/>
          <w:snapToGrid w:val="0"/>
          <w:color w:val="000000" w:themeColor="text1"/>
          <w:sz w:val="20"/>
          <w:lang w:val="en-GB"/>
        </w:rPr>
        <w:t>.</w:t>
      </w:r>
    </w:p>
    <w:p w14:paraId="0C21B4A0" w14:textId="77777777" w:rsidR="00017B24" w:rsidRPr="00017B24" w:rsidRDefault="00017B24" w:rsidP="00017B24">
      <w:pPr>
        <w:overflowPunct w:val="0"/>
        <w:spacing w:before="0" w:after="0"/>
        <w:ind w:left="360"/>
        <w:jc w:val="both"/>
        <w:textAlignment w:val="baseline"/>
        <w:rPr>
          <w:rFonts w:ascii="Arial" w:hAnsi="Arial" w:cs="Arial"/>
          <w:snapToGrid w:val="0"/>
          <w:color w:val="000000" w:themeColor="text1"/>
          <w:sz w:val="20"/>
          <w:lang w:val="en-GB"/>
        </w:rPr>
      </w:pPr>
    </w:p>
    <w:p w14:paraId="041B03E5" w14:textId="6406C04C" w:rsidR="005F0D49" w:rsidRPr="003F2A18" w:rsidRDefault="007D4082" w:rsidP="00017B24">
      <w:pPr>
        <w:spacing w:before="0" w:after="0"/>
        <w:ind w:left="360"/>
        <w:jc w:val="both"/>
        <w:rPr>
          <w:rFonts w:ascii="Arial" w:hAnsi="Arial" w:cs="Arial"/>
          <w:sz w:val="20"/>
          <w:lang w:val="en-GB"/>
        </w:rPr>
      </w:pPr>
      <w:r w:rsidRPr="00017B24">
        <w:rPr>
          <w:rFonts w:ascii="Arial" w:hAnsi="Arial" w:cs="Arial"/>
          <w:snapToGrid w:val="0"/>
          <w:color w:val="000000" w:themeColor="text1"/>
          <w:sz w:val="20"/>
          <w:lang w:val="en-GB"/>
        </w:rPr>
        <w:t xml:space="preserve">If you are employed by Piper </w:t>
      </w:r>
      <w:r w:rsidR="00CB437D">
        <w:rPr>
          <w:rFonts w:ascii="Arial" w:hAnsi="Arial" w:cs="Arial"/>
          <w:snapToGrid w:val="0"/>
          <w:color w:val="000000" w:themeColor="text1"/>
          <w:sz w:val="20"/>
          <w:lang w:val="en-GB"/>
        </w:rPr>
        <w:t>Sandler</w:t>
      </w:r>
      <w:r w:rsidRPr="00017B24">
        <w:rPr>
          <w:rFonts w:ascii="Arial" w:hAnsi="Arial" w:cs="Arial"/>
          <w:snapToGrid w:val="0"/>
          <w:color w:val="000000" w:themeColor="text1"/>
          <w:sz w:val="20"/>
          <w:lang w:val="en-GB"/>
        </w:rPr>
        <w:t xml:space="preserve"> Limited, you may also contact </w:t>
      </w:r>
      <w:r w:rsidR="00CB437D">
        <w:rPr>
          <w:rFonts w:ascii="Arial" w:hAnsi="Arial" w:cs="Arial"/>
          <w:color w:val="000000" w:themeColor="text1"/>
          <w:sz w:val="20"/>
          <w:lang w:val="en"/>
        </w:rPr>
        <w:t>Sam Wiseman</w:t>
      </w:r>
      <w:r w:rsidR="00017B24">
        <w:rPr>
          <w:rFonts w:ascii="Arial" w:hAnsi="Arial" w:cs="Arial"/>
          <w:color w:val="000000" w:themeColor="text1"/>
          <w:sz w:val="20"/>
          <w:lang w:val="en"/>
        </w:rPr>
        <w:t>.</w:t>
      </w:r>
      <w:r w:rsidR="000933D3">
        <w:rPr>
          <w:rFonts w:ascii="Arial" w:hAnsi="Arial" w:cs="Arial"/>
          <w:sz w:val="20"/>
          <w:lang w:val="en-GB"/>
        </w:rPr>
        <w:br w:type="column"/>
      </w:r>
    </w:p>
    <w:p w14:paraId="1B710A49" w14:textId="77777777" w:rsidR="003F2A18" w:rsidRPr="003F2A18" w:rsidRDefault="003F2A18" w:rsidP="002F3A96">
      <w:pPr>
        <w:pStyle w:val="StandardL1"/>
        <w:keepNext/>
        <w:numPr>
          <w:ilvl w:val="0"/>
          <w:numId w:val="11"/>
        </w:numPr>
        <w:autoSpaceDE/>
        <w:autoSpaceDN/>
        <w:adjustRightInd/>
        <w:spacing w:before="0" w:after="0"/>
        <w:ind w:right="6"/>
        <w:jc w:val="both"/>
        <w:rPr>
          <w:rFonts w:ascii="Arial" w:hAnsi="Arial" w:cs="Arial"/>
          <w:sz w:val="20"/>
          <w:lang w:val="en-GB"/>
        </w:rPr>
      </w:pPr>
      <w:bookmarkStart w:id="18" w:name="_Ref464245264"/>
      <w:bookmarkStart w:id="19" w:name="_Ref485420287"/>
      <w:r w:rsidRPr="003F2A18">
        <w:rPr>
          <w:rFonts w:ascii="Arial" w:hAnsi="Arial" w:cs="Arial"/>
          <w:b/>
          <w:color w:val="000000"/>
          <w:sz w:val="20"/>
          <w:lang w:val="en-GB" w:bidi="he-IL"/>
        </w:rPr>
        <w:t>Defin</w:t>
      </w:r>
      <w:bookmarkEnd w:id="18"/>
      <w:r w:rsidRPr="003F2A18">
        <w:rPr>
          <w:rFonts w:ascii="Arial" w:hAnsi="Arial" w:cs="Arial"/>
          <w:b/>
          <w:color w:val="000000"/>
          <w:sz w:val="20"/>
          <w:lang w:val="en-GB" w:bidi="he-IL"/>
        </w:rPr>
        <w:t>itions</w:t>
      </w:r>
      <w:bookmarkEnd w:id="19"/>
      <w:r w:rsidRPr="003F2A18">
        <w:rPr>
          <w:rFonts w:ascii="Arial" w:hAnsi="Arial" w:cs="Arial"/>
          <w:b/>
          <w:color w:val="000000"/>
          <w:sz w:val="20"/>
          <w:lang w:val="en-GB" w:bidi="he-IL"/>
        </w:rPr>
        <w:t xml:space="preserve"> </w:t>
      </w:r>
    </w:p>
    <w:p w14:paraId="5AA45ECC" w14:textId="77777777" w:rsidR="003F2A18" w:rsidRPr="003F2A18" w:rsidRDefault="003F2A18" w:rsidP="003F2A18">
      <w:pPr>
        <w:overflowPunct w:val="0"/>
        <w:spacing w:before="0" w:after="0"/>
        <w:ind w:left="936" w:right="7"/>
        <w:jc w:val="both"/>
        <w:textAlignment w:val="baseline"/>
        <w:rPr>
          <w:rFonts w:ascii="Arial" w:hAnsi="Arial" w:cs="Arial"/>
          <w:sz w:val="20"/>
          <w:lang w:val="en-GB"/>
        </w:rPr>
      </w:pPr>
    </w:p>
    <w:p w14:paraId="6ED58E80" w14:textId="77777777" w:rsidR="00620C05" w:rsidRPr="00B570AA" w:rsidRDefault="00620C05" w:rsidP="00620C05">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B570AA">
        <w:rPr>
          <w:rFonts w:ascii="Arial" w:hAnsi="Arial" w:cs="Arial"/>
          <w:b/>
          <w:sz w:val="20"/>
          <w:lang w:val="en-GB"/>
        </w:rPr>
        <w:t xml:space="preserve">‘Affiliate’ </w:t>
      </w:r>
      <w:r w:rsidRPr="00B570AA">
        <w:rPr>
          <w:rFonts w:ascii="Arial" w:hAnsi="Arial" w:cs="Arial"/>
          <w:sz w:val="20"/>
          <w:lang w:val="en-GB"/>
        </w:rPr>
        <w:t xml:space="preserve">means, in relation to </w:t>
      </w:r>
      <w:r w:rsidR="000D578D" w:rsidRPr="00EC62E9">
        <w:rPr>
          <w:rFonts w:ascii="Arial" w:hAnsi="Arial" w:cs="Arial"/>
          <w:sz w:val="20"/>
          <w:lang w:val="en-GB"/>
        </w:rPr>
        <w:t xml:space="preserve">Piper </w:t>
      </w:r>
      <w:r w:rsidR="00CB437D">
        <w:rPr>
          <w:rFonts w:ascii="Arial" w:hAnsi="Arial" w:cs="Arial"/>
          <w:sz w:val="20"/>
          <w:lang w:val="en-GB"/>
        </w:rPr>
        <w:t>Sandler</w:t>
      </w:r>
      <w:r w:rsidR="000D578D" w:rsidRPr="00EC62E9">
        <w:rPr>
          <w:rFonts w:ascii="Arial" w:hAnsi="Arial" w:cs="Arial"/>
          <w:sz w:val="20"/>
          <w:lang w:val="en-GB"/>
        </w:rPr>
        <w:t xml:space="preserve"> Companies</w:t>
      </w:r>
      <w:r w:rsidRPr="00EC62E9">
        <w:rPr>
          <w:rFonts w:ascii="Arial" w:hAnsi="Arial" w:cs="Arial"/>
          <w:sz w:val="20"/>
          <w:lang w:val="en-GB"/>
        </w:rPr>
        <w:t>,</w:t>
      </w:r>
      <w:r w:rsidRPr="004D5517">
        <w:rPr>
          <w:rFonts w:ascii="Arial" w:hAnsi="Arial" w:cs="Arial"/>
          <w:sz w:val="20"/>
          <w:lang w:val="en-GB"/>
        </w:rPr>
        <w:t xml:space="preserve"> </w:t>
      </w:r>
      <w:r w:rsidR="000D578D" w:rsidRPr="004D5517">
        <w:rPr>
          <w:rFonts w:ascii="Arial" w:hAnsi="Arial" w:cs="Arial"/>
          <w:sz w:val="20"/>
          <w:lang w:val="en-GB"/>
        </w:rPr>
        <w:t xml:space="preserve">all </w:t>
      </w:r>
      <w:r w:rsidR="000D578D" w:rsidRPr="003E5084">
        <w:rPr>
          <w:rFonts w:ascii="Arial" w:hAnsi="Arial" w:cs="Arial"/>
          <w:sz w:val="20"/>
          <w:lang w:val="en-GB"/>
        </w:rPr>
        <w:t xml:space="preserve">group </w:t>
      </w:r>
      <w:r w:rsidRPr="003E5084">
        <w:rPr>
          <w:rFonts w:ascii="Arial" w:hAnsi="Arial" w:cs="Arial"/>
          <w:sz w:val="20"/>
          <w:lang w:val="en-GB"/>
        </w:rPr>
        <w:t>entities</w:t>
      </w:r>
      <w:r w:rsidRPr="00961DA5">
        <w:rPr>
          <w:rFonts w:ascii="Arial" w:hAnsi="Arial" w:cs="Arial"/>
          <w:sz w:val="20"/>
          <w:lang w:val="en-GB"/>
        </w:rPr>
        <w:t xml:space="preserve"> that control, are controlled by, or are under common control with</w:t>
      </w:r>
      <w:r w:rsidR="000D578D">
        <w:rPr>
          <w:rFonts w:ascii="Arial" w:hAnsi="Arial" w:cs="Arial"/>
          <w:sz w:val="20"/>
          <w:lang w:val="en-GB"/>
        </w:rPr>
        <w:t xml:space="preserve"> Piper </w:t>
      </w:r>
      <w:r w:rsidR="00CB437D">
        <w:rPr>
          <w:rFonts w:ascii="Arial" w:hAnsi="Arial" w:cs="Arial"/>
          <w:sz w:val="20"/>
          <w:lang w:val="en-GB"/>
        </w:rPr>
        <w:t>Sandler</w:t>
      </w:r>
      <w:r w:rsidR="000D578D">
        <w:rPr>
          <w:rFonts w:ascii="Arial" w:hAnsi="Arial" w:cs="Arial"/>
          <w:sz w:val="20"/>
          <w:lang w:val="en-GB"/>
        </w:rPr>
        <w:t xml:space="preserve"> Companies</w:t>
      </w:r>
      <w:r w:rsidRPr="00B570AA">
        <w:rPr>
          <w:rFonts w:ascii="Arial" w:hAnsi="Arial" w:cs="Arial"/>
          <w:sz w:val="20"/>
          <w:lang w:val="en-GB"/>
        </w:rPr>
        <w:t>.</w:t>
      </w:r>
    </w:p>
    <w:p w14:paraId="11C8AEE7" w14:textId="77777777" w:rsidR="00620C05" w:rsidRPr="00620C05" w:rsidRDefault="00620C05" w:rsidP="00620C05">
      <w:pPr>
        <w:overflowPunct w:val="0"/>
        <w:spacing w:before="0" w:after="0"/>
        <w:ind w:left="936" w:right="7"/>
        <w:jc w:val="both"/>
        <w:textAlignment w:val="baseline"/>
        <w:rPr>
          <w:rFonts w:ascii="Arial" w:hAnsi="Arial" w:cs="Arial"/>
          <w:sz w:val="20"/>
          <w:lang w:val="en-GB"/>
        </w:rPr>
      </w:pPr>
    </w:p>
    <w:p w14:paraId="5AEA84B2" w14:textId="77777777" w:rsidR="003F2A18" w:rsidRPr="00E91CDB" w:rsidRDefault="003F2A18" w:rsidP="00620C05">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b/>
          <w:sz w:val="20"/>
          <w:lang w:val="en-GB"/>
        </w:rPr>
        <w:t xml:space="preserve">‘Controller’ </w:t>
      </w:r>
      <w:r w:rsidRPr="003F2A18">
        <w:rPr>
          <w:rFonts w:ascii="Arial" w:hAnsi="Arial" w:cs="Arial"/>
          <w:sz w:val="20"/>
          <w:lang w:val="en-GB"/>
        </w:rPr>
        <w:t>means the enti</w:t>
      </w:r>
      <w:r w:rsidR="00001ADC">
        <w:rPr>
          <w:rFonts w:ascii="Arial" w:hAnsi="Arial" w:cs="Arial"/>
          <w:sz w:val="20"/>
          <w:lang w:val="en-GB"/>
        </w:rPr>
        <w:t>ty that decides how and why Personal Data are</w:t>
      </w:r>
      <w:r w:rsidRPr="003F2A18">
        <w:rPr>
          <w:rFonts w:ascii="Arial" w:hAnsi="Arial" w:cs="Arial"/>
          <w:sz w:val="20"/>
          <w:lang w:val="en-GB"/>
        </w:rPr>
        <w:t xml:space="preserve"> Processed. In many jurisdictions, the Controller has primary responsibility for complying with applicable </w:t>
      </w:r>
      <w:r w:rsidRPr="00E91CDB">
        <w:rPr>
          <w:rFonts w:ascii="Arial" w:hAnsi="Arial" w:cs="Arial"/>
          <w:sz w:val="20"/>
          <w:lang w:val="en-GB"/>
        </w:rPr>
        <w:t>data protection laws.</w:t>
      </w:r>
    </w:p>
    <w:p w14:paraId="71F18404" w14:textId="77777777" w:rsidR="003F2A18" w:rsidRPr="00702E6C" w:rsidRDefault="003F2A18" w:rsidP="003F2A18">
      <w:pPr>
        <w:overflowPunct w:val="0"/>
        <w:spacing w:before="0" w:after="0"/>
        <w:ind w:left="936" w:right="7"/>
        <w:jc w:val="both"/>
        <w:textAlignment w:val="baseline"/>
        <w:rPr>
          <w:rFonts w:ascii="Arial" w:hAnsi="Arial" w:cs="Arial"/>
          <w:sz w:val="20"/>
          <w:lang w:val="en-GB"/>
        </w:rPr>
      </w:pPr>
    </w:p>
    <w:p w14:paraId="5962881C" w14:textId="77777777" w:rsid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702E6C">
        <w:rPr>
          <w:rFonts w:ascii="Arial" w:hAnsi="Arial" w:cs="Arial"/>
          <w:b/>
          <w:sz w:val="20"/>
          <w:lang w:val="en-GB"/>
        </w:rPr>
        <w:t>‘Data Protection Authority’</w:t>
      </w:r>
      <w:r w:rsidRPr="00702E6C">
        <w:rPr>
          <w:rFonts w:ascii="Arial" w:hAnsi="Arial" w:cs="Arial"/>
          <w:sz w:val="20"/>
          <w:lang w:val="en-GB"/>
        </w:rPr>
        <w:t xml:space="preserve"> means an independent public authority that is legally tasked with overseeing compliance with applicable data protection laws.</w:t>
      </w:r>
    </w:p>
    <w:p w14:paraId="340C8159" w14:textId="77777777" w:rsidR="00716D35" w:rsidRDefault="00716D35" w:rsidP="00716D35">
      <w:pPr>
        <w:overflowPunct w:val="0"/>
        <w:spacing w:before="0" w:after="0"/>
        <w:ind w:right="7"/>
        <w:jc w:val="both"/>
        <w:textAlignment w:val="baseline"/>
        <w:rPr>
          <w:rFonts w:ascii="Arial" w:hAnsi="Arial" w:cs="Arial"/>
          <w:sz w:val="20"/>
          <w:lang w:val="en-GB"/>
        </w:rPr>
      </w:pPr>
    </w:p>
    <w:p w14:paraId="5ECB11BD" w14:textId="77777777" w:rsidR="00702E6C" w:rsidRPr="00702E6C" w:rsidRDefault="00702E6C"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Pr>
          <w:rFonts w:ascii="Arial" w:hAnsi="Arial" w:cs="Arial"/>
          <w:sz w:val="20"/>
          <w:lang w:val="en-GB"/>
        </w:rPr>
        <w:t>‘</w:t>
      </w:r>
      <w:r w:rsidRPr="00702E6C">
        <w:rPr>
          <w:rFonts w:ascii="Arial" w:hAnsi="Arial" w:cs="Arial"/>
          <w:b/>
          <w:sz w:val="20"/>
          <w:lang w:val="en-GB"/>
        </w:rPr>
        <w:t>Personal Data’</w:t>
      </w:r>
      <w:r w:rsidRPr="00702E6C">
        <w:rPr>
          <w:rFonts w:ascii="Arial" w:hAnsi="Arial" w:cs="Arial"/>
          <w:sz w:val="20"/>
          <w:lang w:val="en-GB"/>
        </w:rPr>
        <w:t xml:space="preserve"> means information from which any individual is identified or identifiable</w:t>
      </w:r>
      <w:r>
        <w:rPr>
          <w:rFonts w:ascii="Arial" w:hAnsi="Arial" w:cs="Arial"/>
          <w:sz w:val="20"/>
          <w:lang w:val="en-GB"/>
        </w:rPr>
        <w:t>.</w:t>
      </w:r>
    </w:p>
    <w:p w14:paraId="2F747AC5" w14:textId="77777777" w:rsidR="003F2A18" w:rsidRPr="00702E6C" w:rsidRDefault="003F2A18" w:rsidP="003F2A18">
      <w:pPr>
        <w:overflowPunct w:val="0"/>
        <w:spacing w:before="0" w:after="0"/>
        <w:ind w:left="936" w:right="7"/>
        <w:jc w:val="both"/>
        <w:textAlignment w:val="baseline"/>
        <w:rPr>
          <w:rFonts w:ascii="Arial" w:hAnsi="Arial" w:cs="Arial"/>
          <w:sz w:val="20"/>
          <w:lang w:val="en-GB"/>
        </w:rPr>
      </w:pPr>
    </w:p>
    <w:p w14:paraId="22969BC1" w14:textId="77777777"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702E6C">
        <w:rPr>
          <w:rFonts w:ascii="Arial" w:hAnsi="Arial" w:cs="Arial"/>
          <w:b/>
          <w:sz w:val="20"/>
          <w:lang w:val="en-GB"/>
        </w:rPr>
        <w:t>‘Process’</w:t>
      </w:r>
      <w:r w:rsidRPr="00702E6C">
        <w:rPr>
          <w:rFonts w:ascii="Arial" w:hAnsi="Arial" w:cs="Arial"/>
          <w:sz w:val="20"/>
          <w:lang w:val="en-GB"/>
        </w:rPr>
        <w:t xml:space="preserve">, </w:t>
      </w:r>
      <w:r w:rsidRPr="00702E6C">
        <w:rPr>
          <w:rFonts w:ascii="Arial" w:hAnsi="Arial" w:cs="Arial"/>
          <w:b/>
          <w:sz w:val="20"/>
          <w:lang w:val="en-GB"/>
        </w:rPr>
        <w:t>‘Processing’</w:t>
      </w:r>
      <w:r w:rsidRPr="00702E6C">
        <w:rPr>
          <w:rFonts w:ascii="Arial" w:hAnsi="Arial" w:cs="Arial"/>
          <w:sz w:val="20"/>
          <w:lang w:val="en-GB"/>
        </w:rPr>
        <w:t xml:space="preserve"> or </w:t>
      </w:r>
      <w:r w:rsidRPr="00702E6C">
        <w:rPr>
          <w:rFonts w:ascii="Arial" w:hAnsi="Arial" w:cs="Arial"/>
          <w:b/>
          <w:sz w:val="20"/>
          <w:lang w:val="en-GB"/>
        </w:rPr>
        <w:t>‘Processed’</w:t>
      </w:r>
      <w:r w:rsidRPr="003F2A18">
        <w:rPr>
          <w:rFonts w:ascii="Arial" w:hAnsi="Arial" w:cs="Arial"/>
          <w:b/>
          <w:sz w:val="20"/>
          <w:lang w:val="en-GB"/>
        </w:rPr>
        <w:t xml:space="preserve"> </w:t>
      </w:r>
      <w:r w:rsidRPr="003F2A18">
        <w:rPr>
          <w:rFonts w:ascii="Arial" w:hAnsi="Arial" w:cs="Arial"/>
          <w:sz w:val="20"/>
          <w:lang w:val="en-GB"/>
        </w:rPr>
        <w:t>means anything that is done with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06E1F9D5" w14:textId="77777777" w:rsidR="003F2A18" w:rsidRPr="003F2A18" w:rsidRDefault="003F2A18" w:rsidP="003F2A18">
      <w:pPr>
        <w:tabs>
          <w:tab w:val="num" w:pos="936"/>
        </w:tabs>
        <w:overflowPunct w:val="0"/>
        <w:spacing w:before="0" w:after="0"/>
        <w:ind w:left="936" w:right="7"/>
        <w:jc w:val="both"/>
        <w:textAlignment w:val="baseline"/>
        <w:rPr>
          <w:rFonts w:ascii="Arial" w:hAnsi="Arial" w:cs="Arial"/>
          <w:sz w:val="20"/>
          <w:lang w:val="en-GB"/>
        </w:rPr>
      </w:pPr>
    </w:p>
    <w:p w14:paraId="263A1521" w14:textId="77777777" w:rsidR="00620B4F" w:rsidRPr="003F2A18" w:rsidRDefault="00620B4F" w:rsidP="00620B4F">
      <w:pPr>
        <w:numPr>
          <w:ilvl w:val="0"/>
          <w:numId w:val="12"/>
        </w:numPr>
        <w:tabs>
          <w:tab w:val="clear" w:pos="576"/>
          <w:tab w:val="num" w:pos="936"/>
        </w:tabs>
        <w:overflowPunct w:val="0"/>
        <w:spacing w:before="0" w:after="0"/>
        <w:ind w:left="936" w:right="7"/>
        <w:jc w:val="both"/>
        <w:textAlignment w:val="baseline"/>
        <w:rPr>
          <w:rFonts w:ascii="Arial" w:hAnsi="Arial" w:cs="Arial"/>
          <w:b/>
          <w:sz w:val="20"/>
          <w:lang w:val="en-GB"/>
        </w:rPr>
      </w:pPr>
      <w:r w:rsidRPr="003F2A18">
        <w:rPr>
          <w:rFonts w:ascii="Arial" w:hAnsi="Arial" w:cs="Arial"/>
          <w:b/>
          <w:sz w:val="20"/>
          <w:lang w:val="en-GB"/>
        </w:rPr>
        <w:t>‘</w:t>
      </w:r>
      <w:r>
        <w:rPr>
          <w:rFonts w:ascii="Arial" w:hAnsi="Arial" w:cs="Arial"/>
          <w:b/>
          <w:sz w:val="20"/>
          <w:lang w:val="en-GB"/>
        </w:rPr>
        <w:t>Personnel</w:t>
      </w:r>
      <w:r w:rsidRPr="003F2A18">
        <w:rPr>
          <w:rFonts w:ascii="Arial" w:hAnsi="Arial" w:cs="Arial"/>
          <w:b/>
          <w:sz w:val="20"/>
          <w:lang w:val="en-GB"/>
        </w:rPr>
        <w:t>’</w:t>
      </w:r>
      <w:r>
        <w:rPr>
          <w:rFonts w:ascii="Arial" w:hAnsi="Arial" w:cs="Arial"/>
          <w:b/>
          <w:sz w:val="20"/>
          <w:lang w:val="en-GB"/>
        </w:rPr>
        <w:t xml:space="preserve"> </w:t>
      </w:r>
      <w:r>
        <w:rPr>
          <w:rFonts w:ascii="Arial" w:hAnsi="Arial" w:cs="Arial"/>
          <w:sz w:val="20"/>
          <w:lang w:val="en-GB"/>
        </w:rPr>
        <w:t>or</w:t>
      </w:r>
      <w:r w:rsidRPr="003F2A18">
        <w:rPr>
          <w:rFonts w:ascii="Arial" w:hAnsi="Arial" w:cs="Arial"/>
          <w:b/>
          <w:sz w:val="20"/>
          <w:lang w:val="en-GB"/>
        </w:rPr>
        <w:t xml:space="preserve"> ‘</w:t>
      </w:r>
      <w:r>
        <w:rPr>
          <w:rFonts w:ascii="Arial" w:hAnsi="Arial" w:cs="Arial"/>
          <w:b/>
          <w:sz w:val="20"/>
          <w:lang w:val="en-GB"/>
        </w:rPr>
        <w:t>y</w:t>
      </w:r>
      <w:r w:rsidRPr="003F2A18">
        <w:rPr>
          <w:rFonts w:ascii="Arial" w:hAnsi="Arial" w:cs="Arial"/>
          <w:b/>
          <w:sz w:val="20"/>
          <w:lang w:val="en-GB"/>
        </w:rPr>
        <w:t xml:space="preserve">ou’ </w:t>
      </w:r>
      <w:r w:rsidRPr="003F2A18">
        <w:rPr>
          <w:rFonts w:ascii="Arial" w:hAnsi="Arial" w:cs="Arial"/>
          <w:sz w:val="20"/>
          <w:lang w:val="en-GB"/>
        </w:rPr>
        <w:t>has the meaning given in the opening paragraph of this Policy.</w:t>
      </w:r>
    </w:p>
    <w:p w14:paraId="1D496809" w14:textId="77777777" w:rsidR="00620B4F" w:rsidRDefault="00620B4F" w:rsidP="00620B4F">
      <w:pPr>
        <w:overflowPunct w:val="0"/>
        <w:spacing w:before="0" w:after="0"/>
        <w:ind w:left="936" w:right="7"/>
        <w:jc w:val="both"/>
        <w:textAlignment w:val="baseline"/>
        <w:rPr>
          <w:rFonts w:ascii="Arial" w:hAnsi="Arial" w:cs="Arial"/>
          <w:b/>
          <w:sz w:val="20"/>
          <w:lang w:val="en-GB"/>
        </w:rPr>
      </w:pPr>
    </w:p>
    <w:p w14:paraId="2428DAF7" w14:textId="77777777" w:rsidR="003F2A18" w:rsidRPr="003F2A18" w:rsidRDefault="003F2A18" w:rsidP="00620B4F">
      <w:pPr>
        <w:numPr>
          <w:ilvl w:val="0"/>
          <w:numId w:val="12"/>
        </w:numPr>
        <w:tabs>
          <w:tab w:val="clear" w:pos="576"/>
          <w:tab w:val="num" w:pos="936"/>
        </w:tabs>
        <w:overflowPunct w:val="0"/>
        <w:spacing w:before="0" w:after="0"/>
        <w:ind w:left="936" w:right="7"/>
        <w:jc w:val="both"/>
        <w:textAlignment w:val="baseline"/>
        <w:rPr>
          <w:rFonts w:ascii="Arial" w:hAnsi="Arial" w:cs="Arial"/>
          <w:b/>
          <w:sz w:val="20"/>
          <w:lang w:val="en-GB"/>
        </w:rPr>
      </w:pPr>
      <w:r w:rsidRPr="003F2A18">
        <w:rPr>
          <w:rFonts w:ascii="Arial" w:hAnsi="Arial" w:cs="Arial"/>
          <w:b/>
          <w:sz w:val="20"/>
          <w:lang w:val="en-GB"/>
        </w:rPr>
        <w:t xml:space="preserve">‘Processor’ </w:t>
      </w:r>
      <w:r w:rsidRPr="003F2A18">
        <w:rPr>
          <w:rFonts w:ascii="Arial" w:hAnsi="Arial" w:cs="Arial"/>
          <w:sz w:val="20"/>
          <w:lang w:val="en-GB"/>
        </w:rPr>
        <w:t>means any person or entity that Processes Personal Data on behalf of the Controller (other than employees of the Controller).</w:t>
      </w:r>
    </w:p>
    <w:p w14:paraId="4E650A53" w14:textId="77777777" w:rsidR="003F2A18" w:rsidRPr="003F2A18" w:rsidRDefault="003F2A18" w:rsidP="003F2A18">
      <w:pPr>
        <w:overflowPunct w:val="0"/>
        <w:spacing w:before="0" w:after="0"/>
        <w:ind w:left="936" w:right="7"/>
        <w:jc w:val="both"/>
        <w:textAlignment w:val="baseline"/>
        <w:rPr>
          <w:rFonts w:ascii="Arial" w:hAnsi="Arial" w:cs="Arial"/>
          <w:sz w:val="20"/>
          <w:lang w:val="en-GB"/>
        </w:rPr>
      </w:pPr>
    </w:p>
    <w:p w14:paraId="1549EEC4" w14:textId="5574ADF6" w:rsidR="003F2A18" w:rsidRPr="003F2A18" w:rsidRDefault="003F2A18" w:rsidP="003F2A18">
      <w:pPr>
        <w:numPr>
          <w:ilvl w:val="0"/>
          <w:numId w:val="12"/>
        </w:numPr>
        <w:tabs>
          <w:tab w:val="clear" w:pos="576"/>
          <w:tab w:val="num" w:pos="936"/>
        </w:tabs>
        <w:overflowPunct w:val="0"/>
        <w:spacing w:before="0" w:after="0"/>
        <w:ind w:left="936" w:right="7"/>
        <w:jc w:val="both"/>
        <w:textAlignment w:val="baseline"/>
        <w:rPr>
          <w:rFonts w:ascii="Arial" w:hAnsi="Arial" w:cs="Arial"/>
          <w:sz w:val="20"/>
          <w:lang w:val="en-GB"/>
        </w:rPr>
      </w:pPr>
      <w:r w:rsidRPr="003F2A18">
        <w:rPr>
          <w:rFonts w:ascii="Arial" w:hAnsi="Arial" w:cs="Arial"/>
          <w:b/>
          <w:sz w:val="20"/>
          <w:lang w:val="en-GB"/>
        </w:rPr>
        <w:t>‘Sensitive Personal Data’</w:t>
      </w:r>
      <w:r w:rsidRPr="003F2A18">
        <w:rPr>
          <w:rFonts w:ascii="Arial" w:hAnsi="Arial" w:cs="Arial"/>
          <w:sz w:val="20"/>
          <w:lang w:val="en-GB"/>
        </w:rPr>
        <w:t xml:space="preserve"> means Personal Data </w:t>
      </w:r>
      <w:r w:rsidR="001D4180">
        <w:rPr>
          <w:rFonts w:ascii="Arial" w:hAnsi="Arial" w:cs="Arial"/>
          <w:sz w:val="20"/>
          <w:lang w:val="en-GB"/>
        </w:rPr>
        <w:t>concerning</w:t>
      </w:r>
      <w:r w:rsidRPr="003F2A18">
        <w:rPr>
          <w:rFonts w:ascii="Arial" w:hAnsi="Arial" w:cs="Arial"/>
          <w:sz w:val="20"/>
          <w:lang w:val="en-GB"/>
        </w:rPr>
        <w:t xml:space="preserve"> race or ethnicity, political opinions, religious or philosophical beliefs, trade union membership, physical or mental health, sexual </w:t>
      </w:r>
      <w:r w:rsidR="00A130AB">
        <w:rPr>
          <w:rFonts w:ascii="Arial" w:hAnsi="Arial" w:cs="Arial"/>
          <w:sz w:val="20"/>
          <w:lang w:val="en-GB"/>
        </w:rPr>
        <w:t>orientation</w:t>
      </w:r>
      <w:r w:rsidRPr="003F2A18">
        <w:rPr>
          <w:rFonts w:ascii="Arial" w:hAnsi="Arial" w:cs="Arial"/>
          <w:sz w:val="20"/>
          <w:lang w:val="en-GB"/>
        </w:rPr>
        <w:t xml:space="preserve">, any actual or alleged criminal offences or penalties, national identification number, or any other information that may be deemed to be sensitive under </w:t>
      </w:r>
      <w:r w:rsidR="000C5871" w:rsidRPr="003F2A18">
        <w:rPr>
          <w:rFonts w:ascii="Arial" w:hAnsi="Arial" w:cs="Arial"/>
          <w:snapToGrid w:val="0"/>
          <w:sz w:val="20"/>
          <w:lang w:val="en-GB"/>
        </w:rPr>
        <w:t>applicable law</w:t>
      </w:r>
      <w:r w:rsidR="000C5871">
        <w:rPr>
          <w:rFonts w:ascii="Arial" w:hAnsi="Arial" w:cs="Arial"/>
          <w:snapToGrid w:val="0"/>
          <w:sz w:val="20"/>
          <w:lang w:val="en-GB"/>
        </w:rPr>
        <w:t xml:space="preserve"> or regulation</w:t>
      </w:r>
      <w:r w:rsidRPr="003F2A18">
        <w:rPr>
          <w:rFonts w:ascii="Arial" w:hAnsi="Arial" w:cs="Arial"/>
          <w:sz w:val="20"/>
          <w:lang w:val="en-GB"/>
        </w:rPr>
        <w:t>.</w:t>
      </w:r>
    </w:p>
    <w:p w14:paraId="50599C29" w14:textId="77777777" w:rsidR="000D0031" w:rsidRDefault="000D0031" w:rsidP="003F2A18">
      <w:pPr>
        <w:spacing w:before="0" w:after="0" w:line="264" w:lineRule="auto"/>
        <w:jc w:val="both"/>
        <w:rPr>
          <w:rFonts w:ascii="Arial" w:hAnsi="Arial" w:cs="Arial"/>
          <w:sz w:val="20"/>
          <w:lang w:val="en-GB"/>
        </w:rPr>
      </w:pPr>
    </w:p>
    <w:p w14:paraId="18C8AB43" w14:textId="77777777" w:rsidR="006C6AED" w:rsidRDefault="006C6AED" w:rsidP="00716D35">
      <w:pPr>
        <w:spacing w:before="0" w:after="0" w:line="264" w:lineRule="auto"/>
        <w:jc w:val="both"/>
        <w:rPr>
          <w:rFonts w:ascii="Arial" w:hAnsi="Arial" w:cs="Arial"/>
          <w:sz w:val="20"/>
          <w:lang w:val="en-GB"/>
        </w:rPr>
      </w:pPr>
    </w:p>
    <w:p w14:paraId="655EDF10" w14:textId="77777777" w:rsidR="006C6AED" w:rsidRPr="006C6AED" w:rsidRDefault="006C6AED" w:rsidP="006C6AED">
      <w:pPr>
        <w:rPr>
          <w:rFonts w:ascii="Arial" w:hAnsi="Arial" w:cs="Arial"/>
          <w:sz w:val="20"/>
          <w:lang w:val="en-GB"/>
        </w:rPr>
      </w:pPr>
    </w:p>
    <w:p w14:paraId="03A04BB9" w14:textId="77777777" w:rsidR="006C6AED" w:rsidRPr="006C6AED" w:rsidRDefault="006C6AED" w:rsidP="006C6AED">
      <w:pPr>
        <w:rPr>
          <w:rFonts w:ascii="Arial" w:hAnsi="Arial" w:cs="Arial"/>
          <w:sz w:val="20"/>
          <w:lang w:val="en-GB"/>
        </w:rPr>
      </w:pPr>
    </w:p>
    <w:p w14:paraId="3785A2B1" w14:textId="77777777" w:rsidR="006C6AED" w:rsidRPr="006C6AED" w:rsidRDefault="006C6AED" w:rsidP="006C6AED">
      <w:pPr>
        <w:rPr>
          <w:rFonts w:ascii="Arial" w:hAnsi="Arial" w:cs="Arial"/>
          <w:sz w:val="20"/>
          <w:lang w:val="en-GB"/>
        </w:rPr>
      </w:pPr>
    </w:p>
    <w:p w14:paraId="1CBF39C5" w14:textId="77777777" w:rsidR="006C6AED" w:rsidRPr="006C6AED" w:rsidRDefault="006C6AED" w:rsidP="006C6AED">
      <w:pPr>
        <w:rPr>
          <w:rFonts w:ascii="Arial" w:hAnsi="Arial" w:cs="Arial"/>
          <w:sz w:val="20"/>
          <w:lang w:val="en-GB"/>
        </w:rPr>
      </w:pPr>
    </w:p>
    <w:p w14:paraId="6F17E965" w14:textId="77777777" w:rsidR="006C6AED" w:rsidRPr="006C6AED" w:rsidRDefault="006C6AED" w:rsidP="006C6AED">
      <w:pPr>
        <w:rPr>
          <w:rFonts w:ascii="Arial" w:hAnsi="Arial" w:cs="Arial"/>
          <w:sz w:val="20"/>
          <w:lang w:val="en-GB"/>
        </w:rPr>
      </w:pPr>
    </w:p>
    <w:p w14:paraId="0361B5B1" w14:textId="77777777" w:rsidR="006C6AED" w:rsidRPr="006C6AED" w:rsidRDefault="006C6AED" w:rsidP="006C6AED">
      <w:pPr>
        <w:rPr>
          <w:rFonts w:ascii="Arial" w:hAnsi="Arial" w:cs="Arial"/>
          <w:sz w:val="20"/>
          <w:lang w:val="en-GB"/>
        </w:rPr>
      </w:pPr>
    </w:p>
    <w:p w14:paraId="5683ED4A" w14:textId="77777777" w:rsidR="006C6AED" w:rsidRPr="006C6AED" w:rsidRDefault="006C6AED" w:rsidP="006C6AED">
      <w:pPr>
        <w:rPr>
          <w:rFonts w:ascii="Arial" w:hAnsi="Arial" w:cs="Arial"/>
          <w:sz w:val="20"/>
          <w:lang w:val="en-GB"/>
        </w:rPr>
      </w:pPr>
    </w:p>
    <w:p w14:paraId="1E330D3F" w14:textId="77777777" w:rsidR="006C6AED" w:rsidRPr="006C6AED" w:rsidRDefault="006C6AED" w:rsidP="006C6AED">
      <w:pPr>
        <w:rPr>
          <w:rFonts w:ascii="Arial" w:hAnsi="Arial" w:cs="Arial"/>
          <w:sz w:val="20"/>
          <w:lang w:val="en-GB"/>
        </w:rPr>
      </w:pPr>
    </w:p>
    <w:p w14:paraId="278FE9CD" w14:textId="77777777" w:rsidR="00EB5EE6" w:rsidRPr="006C6AED" w:rsidRDefault="00EB5EE6" w:rsidP="006C6AED">
      <w:pPr>
        <w:rPr>
          <w:rFonts w:ascii="Arial" w:hAnsi="Arial" w:cs="Arial"/>
          <w:sz w:val="20"/>
          <w:lang w:val="en-GB"/>
        </w:rPr>
      </w:pPr>
    </w:p>
    <w:p w14:paraId="570934FD" w14:textId="77777777" w:rsidR="006C6AED" w:rsidRDefault="006C6AED" w:rsidP="006C6AED">
      <w:pPr>
        <w:rPr>
          <w:rFonts w:ascii="Arial" w:hAnsi="Arial" w:cs="Arial"/>
          <w:sz w:val="20"/>
          <w:lang w:val="en-GB"/>
        </w:rPr>
      </w:pPr>
    </w:p>
    <w:p w14:paraId="1742ADBF" w14:textId="77777777" w:rsidR="006C6AED" w:rsidRDefault="006C6AED" w:rsidP="006C6AED">
      <w:pPr>
        <w:rPr>
          <w:rFonts w:ascii="Arial" w:hAnsi="Arial" w:cs="Arial"/>
          <w:sz w:val="20"/>
          <w:lang w:val="en-GB"/>
        </w:rPr>
      </w:pPr>
    </w:p>
    <w:p w14:paraId="74103813" w14:textId="55C6DFBE" w:rsidR="006C6AED" w:rsidRPr="006C6AED" w:rsidRDefault="006C6AED" w:rsidP="006C6AED">
      <w:pPr>
        <w:rPr>
          <w:rFonts w:ascii="Arial" w:hAnsi="Arial" w:cs="Arial"/>
          <w:sz w:val="20"/>
          <w:lang w:val="en-GB"/>
        </w:rPr>
      </w:pPr>
      <w:r>
        <w:rPr>
          <w:rFonts w:ascii="Arial" w:hAnsi="Arial" w:cs="Arial"/>
          <w:sz w:val="20"/>
          <w:lang w:val="en-GB"/>
        </w:rPr>
        <w:t>Version_May 20</w:t>
      </w:r>
      <w:r w:rsidR="009652F5">
        <w:rPr>
          <w:rFonts w:ascii="Arial" w:hAnsi="Arial" w:cs="Arial"/>
          <w:sz w:val="20"/>
          <w:lang w:val="en-GB"/>
        </w:rPr>
        <w:t>20</w:t>
      </w:r>
    </w:p>
    <w:sectPr w:rsidR="006C6AED" w:rsidRPr="006C6AED" w:rsidSect="00B223B1">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1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E56E8" w14:textId="77777777" w:rsidR="001A0184" w:rsidRPr="00821FA1" w:rsidRDefault="001A0184">
      <w:r w:rsidRPr="00821FA1">
        <w:separator/>
      </w:r>
    </w:p>
  </w:endnote>
  <w:endnote w:type="continuationSeparator" w:id="0">
    <w:p w14:paraId="1150D601" w14:textId="77777777" w:rsidR="001A0184" w:rsidRPr="00821FA1" w:rsidRDefault="001A0184">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C6DE" w14:textId="77777777" w:rsidR="007B5B3F" w:rsidRDefault="007B5B3F" w:rsidP="00422980">
    <w:pPr>
      <w:pStyle w:val="Footer"/>
    </w:pPr>
  </w:p>
  <w:tbl>
    <w:tblPr>
      <w:tblW w:w="9243" w:type="dxa"/>
      <w:tblLayout w:type="fixed"/>
      <w:tblLook w:val="0000" w:firstRow="0" w:lastRow="0" w:firstColumn="0" w:lastColumn="0" w:noHBand="0" w:noVBand="0"/>
    </w:tblPr>
    <w:tblGrid>
      <w:gridCol w:w="3082"/>
      <w:gridCol w:w="6161"/>
    </w:tblGrid>
    <w:tr w:rsidR="004606F8" w:rsidRPr="00821FA1" w14:paraId="3E2F73E7" w14:textId="77777777" w:rsidTr="000B5D02">
      <w:tc>
        <w:tcPr>
          <w:tcW w:w="1667" w:type="pct"/>
          <w:shd w:val="clear" w:color="auto" w:fill="auto"/>
        </w:tcPr>
        <w:p w14:paraId="2E7D1900" w14:textId="77777777" w:rsidR="00CF39A8" w:rsidRPr="00CF39A8" w:rsidRDefault="00CF39A8" w:rsidP="00422980">
          <w:pPr>
            <w:pStyle w:val="WCPageNumber"/>
            <w:jc w:val="center"/>
            <w:rPr>
              <w:sz w:val="12"/>
            </w:rPr>
          </w:pPr>
          <w:r w:rsidRPr="00CF39A8">
            <w:rPr>
              <w:sz w:val="12"/>
            </w:rPr>
            <w:t>21/11/2017 00:07</w:t>
          </w:r>
        </w:p>
        <w:p w14:paraId="1034F37D" w14:textId="77777777" w:rsidR="004606F8" w:rsidRPr="00CF39A8" w:rsidRDefault="00CF39A8" w:rsidP="00422980">
          <w:pPr>
            <w:pStyle w:val="WCPageNumber"/>
            <w:jc w:val="center"/>
            <w:rPr>
              <w:sz w:val="12"/>
            </w:rPr>
          </w:pPr>
          <w:r w:rsidRPr="00CF39A8">
            <w:rPr>
              <w:sz w:val="12"/>
            </w:rPr>
            <w:t xml:space="preserve">[Piper </w:t>
          </w:r>
          <w:r w:rsidR="00CB437D">
            <w:rPr>
              <w:sz w:val="12"/>
            </w:rPr>
            <w:t>Sandler</w:t>
          </w:r>
          <w:r w:rsidRPr="00CF39A8">
            <w:rPr>
              <w:sz w:val="12"/>
            </w:rPr>
            <w:t xml:space="preserve"> - Draft Internal Privacy Policy 171120 (Redline).docx]</w:t>
          </w:r>
        </w:p>
      </w:tc>
      <w:tc>
        <w:tcPr>
          <w:tcW w:w="3333" w:type="pct"/>
          <w:shd w:val="clear" w:color="auto" w:fill="auto"/>
        </w:tcPr>
        <w:p w14:paraId="5A6DB7C2" w14:textId="77777777" w:rsidR="004606F8" w:rsidRPr="00422980" w:rsidRDefault="004606F8" w:rsidP="00422980">
          <w:pPr>
            <w:pStyle w:val="Footer"/>
            <w:jc w:val="right"/>
          </w:pPr>
        </w:p>
      </w:tc>
    </w:tr>
  </w:tbl>
  <w:p w14:paraId="3D7E4A5F" w14:textId="77777777" w:rsidR="007B5B3F" w:rsidRPr="00422980" w:rsidRDefault="007B5B3F" w:rsidP="00422980">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717715"/>
      <w:docPartObj>
        <w:docPartGallery w:val="Page Numbers (Bottom of Page)"/>
        <w:docPartUnique/>
      </w:docPartObj>
    </w:sdtPr>
    <w:sdtEndPr>
      <w:rPr>
        <w:rFonts w:asciiTheme="minorHAnsi" w:hAnsiTheme="minorHAnsi" w:cstheme="minorHAnsi"/>
        <w:noProof/>
        <w:sz w:val="20"/>
      </w:rPr>
    </w:sdtEndPr>
    <w:sdtContent>
      <w:p w14:paraId="33A92A3F" w14:textId="2C659478" w:rsidR="00B223B1" w:rsidRPr="000519B1" w:rsidRDefault="00B223B1">
        <w:pPr>
          <w:pStyle w:val="Footer"/>
          <w:rPr>
            <w:rFonts w:asciiTheme="minorHAnsi" w:hAnsiTheme="minorHAnsi" w:cstheme="minorHAnsi"/>
            <w:sz w:val="20"/>
          </w:rPr>
        </w:pPr>
        <w:r w:rsidRPr="000519B1">
          <w:rPr>
            <w:rFonts w:asciiTheme="minorHAnsi" w:hAnsiTheme="minorHAnsi" w:cstheme="minorHAnsi"/>
            <w:sz w:val="20"/>
          </w:rPr>
          <w:fldChar w:fldCharType="begin"/>
        </w:r>
        <w:r w:rsidRPr="000519B1">
          <w:rPr>
            <w:rFonts w:asciiTheme="minorHAnsi" w:hAnsiTheme="minorHAnsi" w:cstheme="minorHAnsi"/>
            <w:sz w:val="20"/>
          </w:rPr>
          <w:instrText xml:space="preserve"> PAGE   \* MERGEFORMAT </w:instrText>
        </w:r>
        <w:r w:rsidRPr="000519B1">
          <w:rPr>
            <w:rFonts w:asciiTheme="minorHAnsi" w:hAnsiTheme="minorHAnsi" w:cstheme="minorHAnsi"/>
            <w:sz w:val="20"/>
          </w:rPr>
          <w:fldChar w:fldCharType="separate"/>
        </w:r>
        <w:r w:rsidR="005D320A">
          <w:rPr>
            <w:rFonts w:asciiTheme="minorHAnsi" w:hAnsiTheme="minorHAnsi" w:cstheme="minorHAnsi"/>
            <w:noProof/>
            <w:sz w:val="20"/>
          </w:rPr>
          <w:t>4</w:t>
        </w:r>
        <w:r w:rsidRPr="000519B1">
          <w:rPr>
            <w:rFonts w:asciiTheme="minorHAnsi" w:hAnsiTheme="minorHAnsi" w:cstheme="minorHAnsi"/>
            <w:noProof/>
            <w:sz w:val="20"/>
          </w:rPr>
          <w:fldChar w:fldCharType="end"/>
        </w:r>
      </w:p>
    </w:sdtContent>
  </w:sdt>
  <w:p w14:paraId="7BC694D1" w14:textId="77777777" w:rsidR="007B5B3F" w:rsidRPr="00C810BA" w:rsidRDefault="007B5B3F" w:rsidP="00BF34E4">
    <w:pPr>
      <w:pStyle w:val="Footer"/>
      <w:spacing w:before="0" w:after="0"/>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997109"/>
      <w:docPartObj>
        <w:docPartGallery w:val="Page Numbers (Bottom of Page)"/>
        <w:docPartUnique/>
      </w:docPartObj>
    </w:sdtPr>
    <w:sdtEndPr>
      <w:rPr>
        <w:noProof/>
      </w:rPr>
    </w:sdtEndPr>
    <w:sdtContent>
      <w:p w14:paraId="1CB3B82F" w14:textId="0684A166" w:rsidR="006E005A" w:rsidRDefault="006E005A">
        <w:pPr>
          <w:pStyle w:val="Footer"/>
        </w:pPr>
        <w:r w:rsidRPr="00017B24">
          <w:rPr>
            <w:rFonts w:ascii="Arial" w:hAnsi="Arial" w:cs="Arial"/>
            <w:sz w:val="20"/>
          </w:rPr>
          <w:fldChar w:fldCharType="begin"/>
        </w:r>
        <w:r w:rsidRPr="00017B24">
          <w:rPr>
            <w:rFonts w:ascii="Arial" w:hAnsi="Arial" w:cs="Arial"/>
            <w:sz w:val="20"/>
          </w:rPr>
          <w:instrText xml:space="preserve"> PAGE   \* MERGEFORMAT </w:instrText>
        </w:r>
        <w:r w:rsidRPr="00017B24">
          <w:rPr>
            <w:rFonts w:ascii="Arial" w:hAnsi="Arial" w:cs="Arial"/>
            <w:sz w:val="20"/>
          </w:rPr>
          <w:fldChar w:fldCharType="separate"/>
        </w:r>
        <w:r w:rsidR="005D320A">
          <w:rPr>
            <w:rFonts w:ascii="Arial" w:hAnsi="Arial" w:cs="Arial"/>
            <w:noProof/>
            <w:sz w:val="20"/>
          </w:rPr>
          <w:t>1</w:t>
        </w:r>
        <w:r w:rsidRPr="00017B24">
          <w:rPr>
            <w:rFonts w:ascii="Arial" w:hAnsi="Arial" w:cs="Arial"/>
            <w:noProof/>
            <w:sz w:val="20"/>
          </w:rPr>
          <w:fldChar w:fldCharType="end"/>
        </w:r>
      </w:p>
    </w:sdtContent>
  </w:sdt>
  <w:p w14:paraId="35ADAF94" w14:textId="77777777" w:rsidR="004606F8" w:rsidRPr="000B5D02" w:rsidRDefault="004606F8" w:rsidP="000B5D02">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3AFD6" w14:textId="77777777" w:rsidR="001A0184" w:rsidRPr="00821FA1" w:rsidRDefault="001A0184">
      <w:r w:rsidRPr="00821FA1">
        <w:separator/>
      </w:r>
    </w:p>
  </w:footnote>
  <w:footnote w:type="continuationSeparator" w:id="0">
    <w:p w14:paraId="3A29C68E" w14:textId="77777777" w:rsidR="001A0184" w:rsidRPr="00821FA1" w:rsidRDefault="001A0184">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E147B" w14:textId="78429273" w:rsidR="006E005A" w:rsidRPr="000519B1" w:rsidRDefault="006E005A" w:rsidP="006E005A">
    <w:pPr>
      <w:pStyle w:val="Header"/>
      <w:ind w:left="-1418"/>
      <w:jc w:val="right"/>
      <w:rPr>
        <w:rFonts w:ascii="Arial" w:hAnsi="Arial" w:cs="Arial"/>
        <w:b/>
        <w:sz w:val="20"/>
      </w:rPr>
    </w:pPr>
  </w:p>
  <w:p w14:paraId="70949DE7" w14:textId="77777777" w:rsidR="00BF34E4" w:rsidRPr="00BF34E4" w:rsidRDefault="00BF34E4" w:rsidP="00BF34E4">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0941" w14:textId="2CF94F0C" w:rsidR="00BF34E4" w:rsidRPr="00017B24" w:rsidRDefault="00505D4B" w:rsidP="00017B24">
    <w:pPr>
      <w:pStyle w:val="Header"/>
      <w:spacing w:before="0" w:after="0"/>
      <w:jc w:val="right"/>
      <w:rPr>
        <w:rFonts w:ascii="Arial" w:hAnsi="Arial" w:cs="Arial"/>
        <w:b/>
        <w:sz w:val="20"/>
      </w:rPr>
    </w:pPr>
    <w:r w:rsidRPr="00017B24" w:rsidDel="00505D4B">
      <w:rPr>
        <w:rFonts w:ascii="Arial" w:hAnsi="Arial" w:cs="Arial"/>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84CAD28"/>
    <w:lvl w:ilvl="0">
      <w:start w:val="1"/>
      <w:numFmt w:val="upperLetter"/>
      <w:lvlText w:val="(%1)"/>
      <w:lvlJc w:val="left"/>
      <w:pPr>
        <w:ind w:left="360" w:hanging="360"/>
      </w:pPr>
      <w:rPr>
        <w:rFonts w:hint="default"/>
        <w:b/>
        <w:i w:val="0"/>
        <w:caps w:val="0"/>
        <w:spacing w:val="0"/>
        <w:sz w:val="20"/>
        <w:szCs w:val="20"/>
        <w:u w:val="none"/>
      </w:rPr>
    </w:lvl>
    <w:lvl w:ilvl="1">
      <w:start w:val="1"/>
      <w:numFmt w:val="decimal"/>
      <w:lvlText w:val="%1.%2."/>
      <w:lvlJc w:val="left"/>
      <w:pPr>
        <w:ind w:left="792" w:hanging="432"/>
      </w:pPr>
      <w:rPr>
        <w:rFonts w:hint="default"/>
        <w:b w:val="0"/>
        <w:i w:val="0"/>
        <w:caps w:val="0"/>
        <w:spacing w:val="0"/>
        <w:sz w:val="20"/>
        <w:szCs w:val="20"/>
        <w:u w:val="none"/>
      </w:rPr>
    </w:lvl>
    <w:lvl w:ilvl="2">
      <w:start w:val="1"/>
      <w:numFmt w:val="decimal"/>
      <w:lvlText w:val="%1.%2.%3."/>
      <w:lvlJc w:val="left"/>
      <w:pPr>
        <w:ind w:left="1224" w:hanging="504"/>
      </w:pPr>
      <w:rPr>
        <w:rFonts w:hint="default"/>
        <w:b w:val="0"/>
        <w:i w:val="0"/>
        <w:caps w:val="0"/>
        <w:spacing w:val="0"/>
        <w:sz w:val="20"/>
        <w:szCs w:val="20"/>
        <w:u w:val="none"/>
      </w:rPr>
    </w:lvl>
    <w:lvl w:ilvl="3">
      <w:start w:val="1"/>
      <w:numFmt w:val="decimal"/>
      <w:lvlText w:val="%1.%2.%3.%4."/>
      <w:lvlJc w:val="left"/>
      <w:pPr>
        <w:ind w:left="1728" w:hanging="648"/>
      </w:pPr>
      <w:rPr>
        <w:rFonts w:hint="eastAsia"/>
        <w:b w:val="0"/>
        <w:i w:val="0"/>
        <w:caps w:val="0"/>
        <w:smallCaps w:val="0"/>
        <w:spacing w:val="0"/>
        <w:u w:val="none"/>
      </w:rPr>
    </w:lvl>
    <w:lvl w:ilvl="4">
      <w:start w:val="1"/>
      <w:numFmt w:val="decimal"/>
      <w:lvlText w:val="%1.%2.%3.%4.%5."/>
      <w:lvlJc w:val="left"/>
      <w:pPr>
        <w:ind w:left="2232" w:hanging="792"/>
      </w:pPr>
      <w:rPr>
        <w:rFonts w:hint="eastAsia"/>
        <w:b w:val="0"/>
        <w:i w:val="0"/>
        <w:caps w:val="0"/>
        <w:smallCaps w:val="0"/>
        <w:spacing w:val="0"/>
        <w:u w:val="none"/>
      </w:rPr>
    </w:lvl>
    <w:lvl w:ilvl="5">
      <w:start w:val="1"/>
      <w:numFmt w:val="decimal"/>
      <w:lvlText w:val="%1.%2.%3.%4.%5.%6."/>
      <w:lvlJc w:val="left"/>
      <w:pPr>
        <w:ind w:left="2736" w:hanging="936"/>
      </w:pPr>
      <w:rPr>
        <w:rFonts w:hint="eastAsia"/>
        <w:b w:val="0"/>
        <w:i w:val="0"/>
        <w:caps w:val="0"/>
        <w:smallCaps w:val="0"/>
        <w:spacing w:val="0"/>
        <w:u w:val="none"/>
      </w:rPr>
    </w:lvl>
    <w:lvl w:ilvl="6">
      <w:start w:val="1"/>
      <w:numFmt w:val="decimal"/>
      <w:lvlText w:val="%1.%2.%3.%4.%5.%6.%7."/>
      <w:lvlJc w:val="left"/>
      <w:pPr>
        <w:ind w:left="3240" w:hanging="1080"/>
      </w:pPr>
      <w:rPr>
        <w:rFonts w:hint="eastAsia"/>
        <w:b w:val="0"/>
        <w:i w:val="0"/>
        <w:caps w:val="0"/>
        <w:smallCaps w:val="0"/>
        <w:spacing w:val="0"/>
        <w:u w:val="none"/>
      </w:rPr>
    </w:lvl>
    <w:lvl w:ilvl="7">
      <w:start w:val="1"/>
      <w:numFmt w:val="decimal"/>
      <w:lvlText w:val="%1.%2.%3.%4.%5.%6.%7.%8."/>
      <w:lvlJc w:val="left"/>
      <w:pPr>
        <w:ind w:left="3744" w:hanging="1224"/>
      </w:pPr>
      <w:rPr>
        <w:rFonts w:hint="eastAsia"/>
        <w:b w:val="0"/>
        <w:i w:val="0"/>
        <w:caps w:val="0"/>
        <w:smallCaps w:val="0"/>
        <w:spacing w:val="0"/>
        <w:u w:val="none"/>
      </w:rPr>
    </w:lvl>
    <w:lvl w:ilvl="8">
      <w:start w:val="1"/>
      <w:numFmt w:val="decimal"/>
      <w:lvlText w:val="%1.%2.%3.%4.%5.%6.%7.%8.%9."/>
      <w:lvlJc w:val="left"/>
      <w:pPr>
        <w:ind w:left="4320" w:hanging="1440"/>
      </w:pPr>
      <w:rPr>
        <w:rFonts w:hint="eastAsia"/>
        <w:b w:val="0"/>
        <w:i w:val="0"/>
        <w:caps w:val="0"/>
        <w:smallCaps w:val="0"/>
        <w:spacing w:val="0"/>
        <w:u w:val="none"/>
      </w:rPr>
    </w:lvl>
  </w:abstractNum>
  <w:abstractNum w:abstractNumId="1"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2"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17166"/>
    <w:multiLevelType w:val="multilevel"/>
    <w:tmpl w:val="0DE2F7A6"/>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i w:val="0"/>
        <w:color w:val="000000" w:themeColor="text1"/>
        <w:sz w:val="22"/>
      </w:rPr>
    </w:lvl>
    <w:lvl w:ilvl="2">
      <w:start w:val="1"/>
      <w:numFmt w:val="lowerLetter"/>
      <w:pStyle w:val="Heading3"/>
      <w:lvlText w:val="(%3)"/>
      <w:lvlJc w:val="left"/>
      <w:pPr>
        <w:tabs>
          <w:tab w:val="num" w:pos="1440"/>
        </w:tabs>
        <w:ind w:left="1440" w:hanging="720"/>
      </w:pPr>
      <w:rPr>
        <w:rFonts w:hint="default"/>
        <w:color w:val="000000" w:themeColor="text1"/>
      </w:rPr>
    </w:lvl>
    <w:lvl w:ilvl="3">
      <w:start w:val="1"/>
      <w:numFmt w:val="lowerRoman"/>
      <w:pStyle w:val="Heading4"/>
      <w:lvlText w:val="(%4)"/>
      <w:lvlJc w:val="left"/>
      <w:pPr>
        <w:tabs>
          <w:tab w:val="num" w:pos="2160"/>
        </w:tabs>
        <w:ind w:left="2160" w:hanging="720"/>
      </w:pPr>
      <w:rPr>
        <w:rFonts w:hint="default"/>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5" w15:restartNumberingAfterBreak="0">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7" w15:restartNumberingAfterBreak="0">
    <w:nsid w:val="35A7099E"/>
    <w:multiLevelType w:val="hybridMultilevel"/>
    <w:tmpl w:val="40625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A12B12"/>
    <w:multiLevelType w:val="hybridMultilevel"/>
    <w:tmpl w:val="08B2E018"/>
    <w:lvl w:ilvl="0" w:tplc="FFFFFFFF">
      <w:start w:val="1"/>
      <w:numFmt w:val="bullet"/>
      <w:lvlText w:val=""/>
      <w:lvlJc w:val="left"/>
      <w:pPr>
        <w:tabs>
          <w:tab w:val="num" w:pos="576"/>
        </w:tabs>
        <w:ind w:left="576" w:hanging="288"/>
      </w:pPr>
      <w:rPr>
        <w:rFonts w:ascii="Symbol" w:hAnsi="Symbol" w:hint="default"/>
        <w:sz w:val="24"/>
      </w:rPr>
    </w:lvl>
    <w:lvl w:ilvl="1" w:tplc="FFFFFFFF">
      <w:start w:val="1"/>
      <w:numFmt w:val="bullet"/>
      <w:lvlText w:val="o"/>
      <w:lvlJc w:val="left"/>
      <w:pPr>
        <w:tabs>
          <w:tab w:val="num" w:pos="1728"/>
        </w:tabs>
        <w:ind w:left="1728" w:hanging="360"/>
      </w:pPr>
      <w:rPr>
        <w:rFonts w:ascii="Courier New" w:hAnsi="Courier New" w:cs="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cs="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cs="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4D3A7C99"/>
    <w:multiLevelType w:val="hybridMultilevel"/>
    <w:tmpl w:val="1AF0B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7369B4"/>
    <w:multiLevelType w:val="hybridMultilevel"/>
    <w:tmpl w:val="C81EE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4"/>
  </w:num>
  <w:num w:numId="4">
    <w:abstractNumId w:val="1"/>
  </w:num>
  <w:num w:numId="5">
    <w:abstractNumId w:val="15"/>
  </w:num>
  <w:num w:numId="6">
    <w:abstractNumId w:val="16"/>
  </w:num>
  <w:num w:numId="7">
    <w:abstractNumId w:val="9"/>
  </w:num>
  <w:num w:numId="8">
    <w:abstractNumId w:val="2"/>
  </w:num>
  <w:num w:numId="9">
    <w:abstractNumId w:val="3"/>
  </w:num>
  <w:num w:numId="10">
    <w:abstractNumId w:val="6"/>
  </w:num>
  <w:num w:numId="11">
    <w:abstractNumId w:val="0"/>
  </w:num>
  <w:num w:numId="12">
    <w:abstractNumId w:val="11"/>
  </w:num>
  <w:num w:numId="13">
    <w:abstractNumId w:val="17"/>
  </w:num>
  <w:num w:numId="14">
    <w:abstractNumId w:val="10"/>
  </w:num>
  <w:num w:numId="15">
    <w:abstractNumId w:val="7"/>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75"/>
    <w:rsid w:val="00001ADC"/>
    <w:rsid w:val="00011622"/>
    <w:rsid w:val="00016EC9"/>
    <w:rsid w:val="00017B24"/>
    <w:rsid w:val="000233CE"/>
    <w:rsid w:val="00027BA8"/>
    <w:rsid w:val="0004003D"/>
    <w:rsid w:val="000403B6"/>
    <w:rsid w:val="00042F36"/>
    <w:rsid w:val="000519B1"/>
    <w:rsid w:val="000546A1"/>
    <w:rsid w:val="00061632"/>
    <w:rsid w:val="000637A1"/>
    <w:rsid w:val="00066E8D"/>
    <w:rsid w:val="00071CA9"/>
    <w:rsid w:val="00075246"/>
    <w:rsid w:val="000849C1"/>
    <w:rsid w:val="00087B01"/>
    <w:rsid w:val="000933D3"/>
    <w:rsid w:val="00096922"/>
    <w:rsid w:val="00097D97"/>
    <w:rsid w:val="000A08D3"/>
    <w:rsid w:val="000A166B"/>
    <w:rsid w:val="000B0C78"/>
    <w:rsid w:val="000B1632"/>
    <w:rsid w:val="000B5D02"/>
    <w:rsid w:val="000C11C6"/>
    <w:rsid w:val="000C15F8"/>
    <w:rsid w:val="000C5871"/>
    <w:rsid w:val="000C7C79"/>
    <w:rsid w:val="000D0031"/>
    <w:rsid w:val="000D512C"/>
    <w:rsid w:val="000D578D"/>
    <w:rsid w:val="000D6959"/>
    <w:rsid w:val="000E0887"/>
    <w:rsid w:val="000E4E8F"/>
    <w:rsid w:val="000F0EE3"/>
    <w:rsid w:val="000F3543"/>
    <w:rsid w:val="000F4F2B"/>
    <w:rsid w:val="00105845"/>
    <w:rsid w:val="00114A3B"/>
    <w:rsid w:val="00116577"/>
    <w:rsid w:val="00120296"/>
    <w:rsid w:val="00121B58"/>
    <w:rsid w:val="001241E8"/>
    <w:rsid w:val="00135EA2"/>
    <w:rsid w:val="001361DF"/>
    <w:rsid w:val="0014273E"/>
    <w:rsid w:val="001450FF"/>
    <w:rsid w:val="00147CD9"/>
    <w:rsid w:val="001535E2"/>
    <w:rsid w:val="00155A25"/>
    <w:rsid w:val="0016113C"/>
    <w:rsid w:val="0016348C"/>
    <w:rsid w:val="001713DD"/>
    <w:rsid w:val="0017170F"/>
    <w:rsid w:val="00171929"/>
    <w:rsid w:val="001731BC"/>
    <w:rsid w:val="0017605F"/>
    <w:rsid w:val="001950B9"/>
    <w:rsid w:val="001A0184"/>
    <w:rsid w:val="001A4DA9"/>
    <w:rsid w:val="001B0338"/>
    <w:rsid w:val="001C33BE"/>
    <w:rsid w:val="001C7761"/>
    <w:rsid w:val="001D2FC2"/>
    <w:rsid w:val="001D4180"/>
    <w:rsid w:val="001D564D"/>
    <w:rsid w:val="001E0635"/>
    <w:rsid w:val="001E5812"/>
    <w:rsid w:val="001F4A27"/>
    <w:rsid w:val="001F7009"/>
    <w:rsid w:val="001F730D"/>
    <w:rsid w:val="00200B15"/>
    <w:rsid w:val="002051C3"/>
    <w:rsid w:val="00207FF1"/>
    <w:rsid w:val="00210883"/>
    <w:rsid w:val="002151A9"/>
    <w:rsid w:val="002346C3"/>
    <w:rsid w:val="00235312"/>
    <w:rsid w:val="00241F2F"/>
    <w:rsid w:val="00242C7C"/>
    <w:rsid w:val="00246511"/>
    <w:rsid w:val="00256050"/>
    <w:rsid w:val="00274EAD"/>
    <w:rsid w:val="0027746D"/>
    <w:rsid w:val="00281DD1"/>
    <w:rsid w:val="002825ED"/>
    <w:rsid w:val="0029187E"/>
    <w:rsid w:val="00294C42"/>
    <w:rsid w:val="00297C3C"/>
    <w:rsid w:val="002A2BF5"/>
    <w:rsid w:val="002A3044"/>
    <w:rsid w:val="002B10AD"/>
    <w:rsid w:val="002B1A48"/>
    <w:rsid w:val="002B415A"/>
    <w:rsid w:val="002C67B4"/>
    <w:rsid w:val="002D0FAA"/>
    <w:rsid w:val="002D7427"/>
    <w:rsid w:val="002E06C0"/>
    <w:rsid w:val="002E0AF8"/>
    <w:rsid w:val="002E11AF"/>
    <w:rsid w:val="002E3266"/>
    <w:rsid w:val="002F3A96"/>
    <w:rsid w:val="003006EB"/>
    <w:rsid w:val="00300A49"/>
    <w:rsid w:val="00305665"/>
    <w:rsid w:val="0030751F"/>
    <w:rsid w:val="00326ECD"/>
    <w:rsid w:val="00331225"/>
    <w:rsid w:val="00332B9F"/>
    <w:rsid w:val="00332CD1"/>
    <w:rsid w:val="00333A72"/>
    <w:rsid w:val="00337E64"/>
    <w:rsid w:val="00341401"/>
    <w:rsid w:val="003512EE"/>
    <w:rsid w:val="00352868"/>
    <w:rsid w:val="00361634"/>
    <w:rsid w:val="00361D02"/>
    <w:rsid w:val="003715BB"/>
    <w:rsid w:val="00372911"/>
    <w:rsid w:val="003734A6"/>
    <w:rsid w:val="00376A28"/>
    <w:rsid w:val="00380190"/>
    <w:rsid w:val="00383892"/>
    <w:rsid w:val="003A419D"/>
    <w:rsid w:val="003A6266"/>
    <w:rsid w:val="003A6750"/>
    <w:rsid w:val="003B2B8E"/>
    <w:rsid w:val="003B5D21"/>
    <w:rsid w:val="003B7053"/>
    <w:rsid w:val="003E093A"/>
    <w:rsid w:val="003E4DF8"/>
    <w:rsid w:val="003E5084"/>
    <w:rsid w:val="003F2A18"/>
    <w:rsid w:val="00400832"/>
    <w:rsid w:val="004019DC"/>
    <w:rsid w:val="00402FC5"/>
    <w:rsid w:val="004055BA"/>
    <w:rsid w:val="0040736A"/>
    <w:rsid w:val="004126AA"/>
    <w:rsid w:val="00422980"/>
    <w:rsid w:val="00425767"/>
    <w:rsid w:val="00425974"/>
    <w:rsid w:val="00430659"/>
    <w:rsid w:val="004313F3"/>
    <w:rsid w:val="00431A4B"/>
    <w:rsid w:val="00432195"/>
    <w:rsid w:val="00440CF3"/>
    <w:rsid w:val="0044240F"/>
    <w:rsid w:val="00443A73"/>
    <w:rsid w:val="004463A5"/>
    <w:rsid w:val="004501A1"/>
    <w:rsid w:val="004606F8"/>
    <w:rsid w:val="00463118"/>
    <w:rsid w:val="00464F92"/>
    <w:rsid w:val="004666F5"/>
    <w:rsid w:val="00471572"/>
    <w:rsid w:val="004742FB"/>
    <w:rsid w:val="004800A5"/>
    <w:rsid w:val="00480788"/>
    <w:rsid w:val="004836BF"/>
    <w:rsid w:val="0048484B"/>
    <w:rsid w:val="00485340"/>
    <w:rsid w:val="00496374"/>
    <w:rsid w:val="004974A4"/>
    <w:rsid w:val="004A23E3"/>
    <w:rsid w:val="004A2451"/>
    <w:rsid w:val="004B3C22"/>
    <w:rsid w:val="004C33B1"/>
    <w:rsid w:val="004C7A05"/>
    <w:rsid w:val="004D0DF1"/>
    <w:rsid w:val="004D3D03"/>
    <w:rsid w:val="004D41E4"/>
    <w:rsid w:val="004D5517"/>
    <w:rsid w:val="004D7384"/>
    <w:rsid w:val="004E0148"/>
    <w:rsid w:val="004E1818"/>
    <w:rsid w:val="004E1C48"/>
    <w:rsid w:val="004F0BF3"/>
    <w:rsid w:val="00505D4B"/>
    <w:rsid w:val="00515F1B"/>
    <w:rsid w:val="005364F2"/>
    <w:rsid w:val="005370C7"/>
    <w:rsid w:val="005373FE"/>
    <w:rsid w:val="00542B89"/>
    <w:rsid w:val="00542DA0"/>
    <w:rsid w:val="00544562"/>
    <w:rsid w:val="005460C0"/>
    <w:rsid w:val="005465B2"/>
    <w:rsid w:val="005502D3"/>
    <w:rsid w:val="00550EB9"/>
    <w:rsid w:val="005517AF"/>
    <w:rsid w:val="00553DF0"/>
    <w:rsid w:val="00555E01"/>
    <w:rsid w:val="0055727B"/>
    <w:rsid w:val="00561BE3"/>
    <w:rsid w:val="00566439"/>
    <w:rsid w:val="0057024F"/>
    <w:rsid w:val="00572927"/>
    <w:rsid w:val="00577C4B"/>
    <w:rsid w:val="0059395F"/>
    <w:rsid w:val="00593FD1"/>
    <w:rsid w:val="00594AAE"/>
    <w:rsid w:val="005B0CA3"/>
    <w:rsid w:val="005B5359"/>
    <w:rsid w:val="005C18DB"/>
    <w:rsid w:val="005C33E5"/>
    <w:rsid w:val="005C5818"/>
    <w:rsid w:val="005D2E65"/>
    <w:rsid w:val="005D320A"/>
    <w:rsid w:val="005D413D"/>
    <w:rsid w:val="005E2CAA"/>
    <w:rsid w:val="005E2FD8"/>
    <w:rsid w:val="005E434E"/>
    <w:rsid w:val="005F0D49"/>
    <w:rsid w:val="005F1F71"/>
    <w:rsid w:val="005F26E8"/>
    <w:rsid w:val="00604D82"/>
    <w:rsid w:val="00614958"/>
    <w:rsid w:val="00620B4F"/>
    <w:rsid w:val="00620C05"/>
    <w:rsid w:val="00635EC1"/>
    <w:rsid w:val="00641F27"/>
    <w:rsid w:val="00642288"/>
    <w:rsid w:val="00642861"/>
    <w:rsid w:val="006522F8"/>
    <w:rsid w:val="00672573"/>
    <w:rsid w:val="006741D6"/>
    <w:rsid w:val="006806E0"/>
    <w:rsid w:val="0068175B"/>
    <w:rsid w:val="00682433"/>
    <w:rsid w:val="006873E2"/>
    <w:rsid w:val="006900AF"/>
    <w:rsid w:val="00692B1E"/>
    <w:rsid w:val="006A0B29"/>
    <w:rsid w:val="006A7290"/>
    <w:rsid w:val="006A747E"/>
    <w:rsid w:val="006B0BFC"/>
    <w:rsid w:val="006C1811"/>
    <w:rsid w:val="006C2D88"/>
    <w:rsid w:val="006C5ED6"/>
    <w:rsid w:val="006C6AED"/>
    <w:rsid w:val="006D288D"/>
    <w:rsid w:val="006E005A"/>
    <w:rsid w:val="006E1748"/>
    <w:rsid w:val="006E62E0"/>
    <w:rsid w:val="006E68EE"/>
    <w:rsid w:val="006F13E8"/>
    <w:rsid w:val="006F1C68"/>
    <w:rsid w:val="006F2E2C"/>
    <w:rsid w:val="00702388"/>
    <w:rsid w:val="00702E6C"/>
    <w:rsid w:val="00703DC6"/>
    <w:rsid w:val="00705ABE"/>
    <w:rsid w:val="007060C7"/>
    <w:rsid w:val="00714596"/>
    <w:rsid w:val="00716D35"/>
    <w:rsid w:val="00722A19"/>
    <w:rsid w:val="007231CC"/>
    <w:rsid w:val="00734C39"/>
    <w:rsid w:val="00742547"/>
    <w:rsid w:val="00744D10"/>
    <w:rsid w:val="00747BAC"/>
    <w:rsid w:val="007503AE"/>
    <w:rsid w:val="007511E3"/>
    <w:rsid w:val="00754FAA"/>
    <w:rsid w:val="00757D67"/>
    <w:rsid w:val="007611A9"/>
    <w:rsid w:val="00763C51"/>
    <w:rsid w:val="0076448F"/>
    <w:rsid w:val="00770C6F"/>
    <w:rsid w:val="00781461"/>
    <w:rsid w:val="007839B4"/>
    <w:rsid w:val="00785E8C"/>
    <w:rsid w:val="00790476"/>
    <w:rsid w:val="007920C9"/>
    <w:rsid w:val="00792FBA"/>
    <w:rsid w:val="007935C8"/>
    <w:rsid w:val="0079374D"/>
    <w:rsid w:val="007A1D21"/>
    <w:rsid w:val="007A6AD6"/>
    <w:rsid w:val="007B5B3F"/>
    <w:rsid w:val="007D4082"/>
    <w:rsid w:val="007D59B0"/>
    <w:rsid w:val="007E2C84"/>
    <w:rsid w:val="007E3834"/>
    <w:rsid w:val="007F063F"/>
    <w:rsid w:val="007F132A"/>
    <w:rsid w:val="008003F9"/>
    <w:rsid w:val="00812BBF"/>
    <w:rsid w:val="00821FA1"/>
    <w:rsid w:val="008235A7"/>
    <w:rsid w:val="00826A43"/>
    <w:rsid w:val="00832D03"/>
    <w:rsid w:val="00840399"/>
    <w:rsid w:val="00844B05"/>
    <w:rsid w:val="00844C17"/>
    <w:rsid w:val="00845425"/>
    <w:rsid w:val="00846AFA"/>
    <w:rsid w:val="00854C74"/>
    <w:rsid w:val="00861FCE"/>
    <w:rsid w:val="00863360"/>
    <w:rsid w:val="008649D7"/>
    <w:rsid w:val="008712D5"/>
    <w:rsid w:val="008739B0"/>
    <w:rsid w:val="00876572"/>
    <w:rsid w:val="00876E93"/>
    <w:rsid w:val="008846D0"/>
    <w:rsid w:val="00892857"/>
    <w:rsid w:val="00892F25"/>
    <w:rsid w:val="0089716C"/>
    <w:rsid w:val="008A52D7"/>
    <w:rsid w:val="008B1451"/>
    <w:rsid w:val="008B7493"/>
    <w:rsid w:val="008D01B1"/>
    <w:rsid w:val="008D11D0"/>
    <w:rsid w:val="008D3EE4"/>
    <w:rsid w:val="008E1BBC"/>
    <w:rsid w:val="008E1F09"/>
    <w:rsid w:val="008E6C0F"/>
    <w:rsid w:val="008E7A2C"/>
    <w:rsid w:val="008F1A7D"/>
    <w:rsid w:val="008F2FAF"/>
    <w:rsid w:val="00902D3C"/>
    <w:rsid w:val="00915C75"/>
    <w:rsid w:val="00921761"/>
    <w:rsid w:val="00927DEF"/>
    <w:rsid w:val="00931CD7"/>
    <w:rsid w:val="009354A8"/>
    <w:rsid w:val="00941A97"/>
    <w:rsid w:val="00941AC1"/>
    <w:rsid w:val="00946121"/>
    <w:rsid w:val="00947C80"/>
    <w:rsid w:val="00953ED2"/>
    <w:rsid w:val="00956BF9"/>
    <w:rsid w:val="00961DA5"/>
    <w:rsid w:val="00964E84"/>
    <w:rsid w:val="009652F5"/>
    <w:rsid w:val="00967B21"/>
    <w:rsid w:val="009765A2"/>
    <w:rsid w:val="00982787"/>
    <w:rsid w:val="00985125"/>
    <w:rsid w:val="00986AE7"/>
    <w:rsid w:val="00990BB5"/>
    <w:rsid w:val="00991666"/>
    <w:rsid w:val="00991794"/>
    <w:rsid w:val="009928D5"/>
    <w:rsid w:val="0099712A"/>
    <w:rsid w:val="009A6D6B"/>
    <w:rsid w:val="009B1235"/>
    <w:rsid w:val="009B20A7"/>
    <w:rsid w:val="009B3A7F"/>
    <w:rsid w:val="009B536E"/>
    <w:rsid w:val="009C078D"/>
    <w:rsid w:val="009C2317"/>
    <w:rsid w:val="009C4BEC"/>
    <w:rsid w:val="009D1311"/>
    <w:rsid w:val="009D307D"/>
    <w:rsid w:val="009E2292"/>
    <w:rsid w:val="009F0F17"/>
    <w:rsid w:val="009F4A7A"/>
    <w:rsid w:val="009F63DF"/>
    <w:rsid w:val="009F6647"/>
    <w:rsid w:val="00A067A8"/>
    <w:rsid w:val="00A105DF"/>
    <w:rsid w:val="00A130AB"/>
    <w:rsid w:val="00A15F1B"/>
    <w:rsid w:val="00A225D1"/>
    <w:rsid w:val="00A27756"/>
    <w:rsid w:val="00A3156C"/>
    <w:rsid w:val="00A32BDA"/>
    <w:rsid w:val="00A352A6"/>
    <w:rsid w:val="00A40B02"/>
    <w:rsid w:val="00A40F41"/>
    <w:rsid w:val="00A40FFE"/>
    <w:rsid w:val="00A55CDE"/>
    <w:rsid w:val="00A622D4"/>
    <w:rsid w:val="00A651A0"/>
    <w:rsid w:val="00A70B8D"/>
    <w:rsid w:val="00A72F41"/>
    <w:rsid w:val="00A83D43"/>
    <w:rsid w:val="00A85E86"/>
    <w:rsid w:val="00AA4E89"/>
    <w:rsid w:val="00AB110F"/>
    <w:rsid w:val="00AB12CE"/>
    <w:rsid w:val="00AB26EF"/>
    <w:rsid w:val="00AB5BAC"/>
    <w:rsid w:val="00AB7510"/>
    <w:rsid w:val="00AC1A60"/>
    <w:rsid w:val="00AD18E3"/>
    <w:rsid w:val="00AD32E5"/>
    <w:rsid w:val="00AD7ECD"/>
    <w:rsid w:val="00AE036D"/>
    <w:rsid w:val="00AE5DD8"/>
    <w:rsid w:val="00AF1AA3"/>
    <w:rsid w:val="00AF2E40"/>
    <w:rsid w:val="00AF5B3E"/>
    <w:rsid w:val="00AF7CB6"/>
    <w:rsid w:val="00B0021D"/>
    <w:rsid w:val="00B05308"/>
    <w:rsid w:val="00B1208F"/>
    <w:rsid w:val="00B12401"/>
    <w:rsid w:val="00B2062F"/>
    <w:rsid w:val="00B215F2"/>
    <w:rsid w:val="00B223B1"/>
    <w:rsid w:val="00B25024"/>
    <w:rsid w:val="00B3181E"/>
    <w:rsid w:val="00B32FE2"/>
    <w:rsid w:val="00B35EEE"/>
    <w:rsid w:val="00B4676F"/>
    <w:rsid w:val="00B575F0"/>
    <w:rsid w:val="00B64170"/>
    <w:rsid w:val="00B81327"/>
    <w:rsid w:val="00B93B60"/>
    <w:rsid w:val="00B94ECA"/>
    <w:rsid w:val="00B96F41"/>
    <w:rsid w:val="00BA5F00"/>
    <w:rsid w:val="00BB1925"/>
    <w:rsid w:val="00BB34F5"/>
    <w:rsid w:val="00BC6FC6"/>
    <w:rsid w:val="00BD22A1"/>
    <w:rsid w:val="00BD3DCB"/>
    <w:rsid w:val="00BE2177"/>
    <w:rsid w:val="00BF1512"/>
    <w:rsid w:val="00BF34E4"/>
    <w:rsid w:val="00C07C39"/>
    <w:rsid w:val="00C13F79"/>
    <w:rsid w:val="00C33072"/>
    <w:rsid w:val="00C63E09"/>
    <w:rsid w:val="00C74311"/>
    <w:rsid w:val="00C810BA"/>
    <w:rsid w:val="00C8208E"/>
    <w:rsid w:val="00C84471"/>
    <w:rsid w:val="00C94E2A"/>
    <w:rsid w:val="00C968A6"/>
    <w:rsid w:val="00CA7FAE"/>
    <w:rsid w:val="00CB437D"/>
    <w:rsid w:val="00CB4E79"/>
    <w:rsid w:val="00CB7E39"/>
    <w:rsid w:val="00CC1344"/>
    <w:rsid w:val="00CC6421"/>
    <w:rsid w:val="00CD11DC"/>
    <w:rsid w:val="00CD52ED"/>
    <w:rsid w:val="00CF1088"/>
    <w:rsid w:val="00CF39A8"/>
    <w:rsid w:val="00CF5469"/>
    <w:rsid w:val="00CF7E9F"/>
    <w:rsid w:val="00D01347"/>
    <w:rsid w:val="00D05ED1"/>
    <w:rsid w:val="00D1241C"/>
    <w:rsid w:val="00D127A2"/>
    <w:rsid w:val="00D147C5"/>
    <w:rsid w:val="00D152FB"/>
    <w:rsid w:val="00D17E89"/>
    <w:rsid w:val="00D22AF4"/>
    <w:rsid w:val="00D25112"/>
    <w:rsid w:val="00D31354"/>
    <w:rsid w:val="00D32062"/>
    <w:rsid w:val="00D331F0"/>
    <w:rsid w:val="00D4098A"/>
    <w:rsid w:val="00D44F28"/>
    <w:rsid w:val="00D47B89"/>
    <w:rsid w:val="00D543C0"/>
    <w:rsid w:val="00D72650"/>
    <w:rsid w:val="00D72C46"/>
    <w:rsid w:val="00D85589"/>
    <w:rsid w:val="00D862C8"/>
    <w:rsid w:val="00D926EE"/>
    <w:rsid w:val="00D93E27"/>
    <w:rsid w:val="00D941B7"/>
    <w:rsid w:val="00DA0917"/>
    <w:rsid w:val="00DA7348"/>
    <w:rsid w:val="00DB2F77"/>
    <w:rsid w:val="00DB429F"/>
    <w:rsid w:val="00DB453F"/>
    <w:rsid w:val="00DC2571"/>
    <w:rsid w:val="00DC75B9"/>
    <w:rsid w:val="00DD01E9"/>
    <w:rsid w:val="00DD4288"/>
    <w:rsid w:val="00DD42D2"/>
    <w:rsid w:val="00DD56B8"/>
    <w:rsid w:val="00DD60DD"/>
    <w:rsid w:val="00DD7AD2"/>
    <w:rsid w:val="00DE1AB9"/>
    <w:rsid w:val="00DE3115"/>
    <w:rsid w:val="00DE3443"/>
    <w:rsid w:val="00DF5B11"/>
    <w:rsid w:val="00E024DA"/>
    <w:rsid w:val="00E03967"/>
    <w:rsid w:val="00E06EE7"/>
    <w:rsid w:val="00E11497"/>
    <w:rsid w:val="00E143F0"/>
    <w:rsid w:val="00E1507D"/>
    <w:rsid w:val="00E16B10"/>
    <w:rsid w:val="00E16E5E"/>
    <w:rsid w:val="00E2116B"/>
    <w:rsid w:val="00E26624"/>
    <w:rsid w:val="00E305D4"/>
    <w:rsid w:val="00E3470B"/>
    <w:rsid w:val="00E355D0"/>
    <w:rsid w:val="00E35840"/>
    <w:rsid w:val="00E35D8A"/>
    <w:rsid w:val="00E43DFC"/>
    <w:rsid w:val="00E4432B"/>
    <w:rsid w:val="00E4589E"/>
    <w:rsid w:val="00E46127"/>
    <w:rsid w:val="00E46427"/>
    <w:rsid w:val="00E54D17"/>
    <w:rsid w:val="00E65F07"/>
    <w:rsid w:val="00E70C90"/>
    <w:rsid w:val="00E73010"/>
    <w:rsid w:val="00E737AA"/>
    <w:rsid w:val="00E809A1"/>
    <w:rsid w:val="00E828DE"/>
    <w:rsid w:val="00E86A1C"/>
    <w:rsid w:val="00E90986"/>
    <w:rsid w:val="00E91861"/>
    <w:rsid w:val="00E91CDB"/>
    <w:rsid w:val="00EA072D"/>
    <w:rsid w:val="00EA5845"/>
    <w:rsid w:val="00EB5EE6"/>
    <w:rsid w:val="00EC2CEB"/>
    <w:rsid w:val="00EC39DD"/>
    <w:rsid w:val="00EC51CC"/>
    <w:rsid w:val="00EC62E9"/>
    <w:rsid w:val="00ED2AD3"/>
    <w:rsid w:val="00ED62FD"/>
    <w:rsid w:val="00ED7F6F"/>
    <w:rsid w:val="00EE2F93"/>
    <w:rsid w:val="00EE331D"/>
    <w:rsid w:val="00EF10EA"/>
    <w:rsid w:val="00EF6AFD"/>
    <w:rsid w:val="00F00C17"/>
    <w:rsid w:val="00F010BA"/>
    <w:rsid w:val="00F048BC"/>
    <w:rsid w:val="00F05FAE"/>
    <w:rsid w:val="00F065EC"/>
    <w:rsid w:val="00F10259"/>
    <w:rsid w:val="00F200BB"/>
    <w:rsid w:val="00F2184E"/>
    <w:rsid w:val="00F24918"/>
    <w:rsid w:val="00F2663D"/>
    <w:rsid w:val="00F30D40"/>
    <w:rsid w:val="00F32574"/>
    <w:rsid w:val="00F37555"/>
    <w:rsid w:val="00F41238"/>
    <w:rsid w:val="00F43FF6"/>
    <w:rsid w:val="00F546FA"/>
    <w:rsid w:val="00F54EB9"/>
    <w:rsid w:val="00F63D57"/>
    <w:rsid w:val="00F6461F"/>
    <w:rsid w:val="00F902EC"/>
    <w:rsid w:val="00F90EFA"/>
    <w:rsid w:val="00F95829"/>
    <w:rsid w:val="00FA024E"/>
    <w:rsid w:val="00FA0793"/>
    <w:rsid w:val="00FA08DC"/>
    <w:rsid w:val="00FA2229"/>
    <w:rsid w:val="00FA6FE1"/>
    <w:rsid w:val="00FB337E"/>
    <w:rsid w:val="00FB6914"/>
    <w:rsid w:val="00FC37E7"/>
    <w:rsid w:val="00FD199C"/>
    <w:rsid w:val="00FE2EEC"/>
    <w:rsid w:val="00FE53A9"/>
    <w:rsid w:val="00FE662F"/>
    <w:rsid w:val="00FF031D"/>
    <w:rsid w:val="00FF73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7F00E"/>
  <w15:docId w15:val="{043B31C8-7B96-4E7E-BC0C-BAA4128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031"/>
    <w:pPr>
      <w:autoSpaceDE w:val="0"/>
      <w:autoSpaceDN w:val="0"/>
      <w:adjustRightInd w:val="0"/>
      <w:spacing w:before="240" w:after="240" w:line="240" w:lineRule="auto"/>
    </w:pPr>
    <w:rPr>
      <w:rFonts w:ascii="Times New Roman" w:eastAsia="SimSun" w:hAnsi="Times New Roman" w:cs="Times New Roman"/>
      <w:sz w:val="24"/>
      <w:szCs w:val="20"/>
      <w:lang w:eastAsia="zh-CN"/>
    </w:rPr>
  </w:style>
  <w:style w:type="paragraph" w:styleId="Heading1">
    <w:name w:val="heading 1"/>
    <w:basedOn w:val="Normal"/>
    <w:next w:val="Heading2"/>
    <w:link w:val="Heading1Char"/>
    <w:qFormat/>
    <w:rsid w:val="00BE2177"/>
    <w:pPr>
      <w:keepNext/>
      <w:keepLines/>
      <w:widowControl w:val="0"/>
      <w:numPr>
        <w:numId w:val="3"/>
      </w:numPr>
      <w:spacing w:before="360" w:after="180"/>
      <w:outlineLvl w:val="0"/>
    </w:pPr>
    <w:rPr>
      <w:b/>
      <w:bCs/>
      <w:sz w:val="26"/>
    </w:rPr>
  </w:style>
  <w:style w:type="paragraph" w:styleId="Heading2">
    <w:name w:val="heading 2"/>
    <w:basedOn w:val="Normal"/>
    <w:next w:val="wText1"/>
    <w:link w:val="Heading2Char"/>
    <w:qFormat/>
    <w:rsid w:val="00BE2177"/>
    <w:pPr>
      <w:keepNext/>
      <w:numPr>
        <w:ilvl w:val="1"/>
        <w:numId w:val="3"/>
      </w:numPr>
      <w:spacing w:after="180"/>
      <w:jc w:val="both"/>
      <w:outlineLvl w:val="1"/>
    </w:pPr>
    <w:rPr>
      <w:b/>
      <w:bCs/>
    </w:rPr>
  </w:style>
  <w:style w:type="paragraph" w:styleId="Heading3">
    <w:name w:val="heading 3"/>
    <w:basedOn w:val="Normal"/>
    <w:link w:val="Heading3Char"/>
    <w:qFormat/>
    <w:rsid w:val="00BE2177"/>
    <w:pPr>
      <w:numPr>
        <w:ilvl w:val="2"/>
        <w:numId w:val="3"/>
      </w:numPr>
      <w:spacing w:after="180"/>
      <w:jc w:val="both"/>
      <w:outlineLvl w:val="2"/>
    </w:pPr>
  </w:style>
  <w:style w:type="paragraph" w:styleId="Heading4">
    <w:name w:val="heading 4"/>
    <w:basedOn w:val="Normal"/>
    <w:link w:val="Heading4Char"/>
    <w:qFormat/>
    <w:rsid w:val="00BE2177"/>
    <w:pPr>
      <w:numPr>
        <w:ilvl w:val="3"/>
        <w:numId w:val="3"/>
      </w:numPr>
      <w:spacing w:after="180"/>
      <w:jc w:val="both"/>
      <w:outlineLvl w:val="3"/>
    </w:pPr>
  </w:style>
  <w:style w:type="paragraph" w:styleId="Heading5">
    <w:name w:val="heading 5"/>
    <w:basedOn w:val="Normal"/>
    <w:link w:val="Heading5Char"/>
    <w:qFormat/>
    <w:rsid w:val="00BE2177"/>
    <w:pPr>
      <w:numPr>
        <w:ilvl w:val="4"/>
        <w:numId w:val="3"/>
      </w:numPr>
      <w:spacing w:after="180"/>
      <w:jc w:val="both"/>
      <w:outlineLvl w:val="4"/>
    </w:pPr>
  </w:style>
  <w:style w:type="paragraph" w:styleId="Heading6">
    <w:name w:val="heading 6"/>
    <w:basedOn w:val="Normal"/>
    <w:link w:val="Heading6Char"/>
    <w:qFormat/>
    <w:rsid w:val="00BE2177"/>
    <w:pPr>
      <w:numPr>
        <w:ilvl w:val="5"/>
        <w:numId w:val="3"/>
      </w:numPr>
      <w:spacing w:after="180"/>
      <w:jc w:val="both"/>
      <w:outlineLvl w:val="5"/>
    </w:pPr>
  </w:style>
  <w:style w:type="paragraph" w:styleId="Heading7">
    <w:name w:val="heading 7"/>
    <w:basedOn w:val="Normal"/>
    <w:link w:val="Heading7Char"/>
    <w:qFormat/>
    <w:rsid w:val="00BE2177"/>
    <w:pPr>
      <w:numPr>
        <w:ilvl w:val="6"/>
        <w:numId w:val="3"/>
      </w:numPr>
      <w:spacing w:after="180"/>
      <w:jc w:val="both"/>
      <w:outlineLvl w:val="6"/>
    </w:pPr>
  </w:style>
  <w:style w:type="paragraph" w:styleId="Heading8">
    <w:name w:val="heading 8"/>
    <w:basedOn w:val="Normal"/>
    <w:next w:val="Normal"/>
    <w:link w:val="Heading8Char"/>
    <w:qFormat/>
    <w:rsid w:val="00BE2177"/>
    <w:pPr>
      <w:numPr>
        <w:ilvl w:val="7"/>
        <w:numId w:val="3"/>
      </w:numPr>
      <w:spacing w:after="180"/>
      <w:jc w:val="both"/>
      <w:outlineLvl w:val="7"/>
    </w:pPr>
    <w:rPr>
      <w:color w:val="000000" w:themeColor="text1"/>
    </w:rPr>
  </w:style>
  <w:style w:type="paragraph" w:styleId="Heading9">
    <w:name w:val="heading 9"/>
    <w:basedOn w:val="Normal"/>
    <w:next w:val="wText"/>
    <w:link w:val="Heading9Char"/>
    <w:qFormat/>
    <w:rsid w:val="00BE2177"/>
    <w:pPr>
      <w:numPr>
        <w:ilvl w:val="8"/>
        <w:numId w:val="3"/>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BE2177"/>
    <w:pPr>
      <w:spacing w:after="0" w:line="240" w:lineRule="auto"/>
    </w:pPr>
    <w:rPr>
      <w:rFonts w:eastAsia="Times New Roman"/>
      <w:lang w:eastAsia="ja-JP"/>
    </w:rPr>
  </w:style>
  <w:style w:type="paragraph" w:customStyle="1" w:styleId="wText">
    <w:name w:val="wText"/>
    <w:basedOn w:val="Normal"/>
    <w:link w:val="wTextChar"/>
    <w:uiPriority w:val="1"/>
    <w:qFormat/>
    <w:rsid w:val="00BE2177"/>
    <w:pPr>
      <w:spacing w:after="180"/>
      <w:jc w:val="both"/>
    </w:pPr>
  </w:style>
  <w:style w:type="paragraph" w:customStyle="1" w:styleId="wText1">
    <w:name w:val="wText1"/>
    <w:basedOn w:val="Normal"/>
    <w:uiPriority w:val="1"/>
    <w:qFormat/>
    <w:rsid w:val="00BE2177"/>
    <w:pPr>
      <w:spacing w:after="180"/>
      <w:ind w:left="720"/>
      <w:jc w:val="both"/>
    </w:pPr>
  </w:style>
  <w:style w:type="paragraph" w:customStyle="1" w:styleId="wText2">
    <w:name w:val="wText2"/>
    <w:basedOn w:val="Normal"/>
    <w:uiPriority w:val="1"/>
    <w:qFormat/>
    <w:rsid w:val="00BE2177"/>
    <w:pPr>
      <w:spacing w:after="180"/>
      <w:ind w:left="1440"/>
      <w:jc w:val="both"/>
    </w:pPr>
  </w:style>
  <w:style w:type="paragraph" w:customStyle="1" w:styleId="Text2">
    <w:name w:val="Text 2"/>
    <w:basedOn w:val="Normal"/>
    <w:semiHidden/>
    <w:rsid w:val="00BE2177"/>
    <w:pPr>
      <w:overflowPunct w:val="0"/>
      <w:ind w:left="709"/>
      <w:jc w:val="both"/>
      <w:textAlignment w:val="baseline"/>
    </w:pPr>
    <w:rPr>
      <w:rFonts w:eastAsia="Times New Roman"/>
      <w:lang w:val="fr-FR"/>
    </w:rPr>
  </w:style>
  <w:style w:type="paragraph" w:customStyle="1" w:styleId="wCenter">
    <w:name w:val="wCenter"/>
    <w:basedOn w:val="Normal"/>
    <w:uiPriority w:val="5"/>
    <w:qFormat/>
    <w:rsid w:val="00BE2177"/>
    <w:pPr>
      <w:spacing w:after="180"/>
      <w:jc w:val="center"/>
    </w:pPr>
  </w:style>
  <w:style w:type="paragraph" w:customStyle="1" w:styleId="wCenterB">
    <w:name w:val="wCenterB"/>
    <w:basedOn w:val="Normal"/>
    <w:uiPriority w:val="6"/>
    <w:qFormat/>
    <w:rsid w:val="00BE2177"/>
    <w:pPr>
      <w:spacing w:after="180"/>
      <w:jc w:val="center"/>
    </w:pPr>
    <w:rPr>
      <w:b/>
    </w:rPr>
  </w:style>
  <w:style w:type="paragraph" w:customStyle="1" w:styleId="wLeftB">
    <w:name w:val="wLeftB"/>
    <w:basedOn w:val="Normal"/>
    <w:uiPriority w:val="10"/>
    <w:qFormat/>
    <w:rsid w:val="00BE2177"/>
    <w:pPr>
      <w:keepNext/>
      <w:spacing w:after="180"/>
    </w:pPr>
    <w:rPr>
      <w:b/>
    </w:rPr>
  </w:style>
  <w:style w:type="paragraph" w:customStyle="1" w:styleId="wLeftI">
    <w:name w:val="wLeftI"/>
    <w:basedOn w:val="Normal"/>
    <w:uiPriority w:val="10"/>
    <w:qFormat/>
    <w:rsid w:val="00BE2177"/>
    <w:pPr>
      <w:spacing w:after="180"/>
    </w:pPr>
    <w:rPr>
      <w:i/>
    </w:rPr>
  </w:style>
  <w:style w:type="character" w:customStyle="1" w:styleId="Heading1Char">
    <w:name w:val="Heading 1 Char"/>
    <w:basedOn w:val="DefaultParagraphFont"/>
    <w:link w:val="Heading1"/>
    <w:rsid w:val="00BE2177"/>
    <w:rPr>
      <w:rFonts w:ascii="Times New Roman" w:eastAsia="SimSun" w:hAnsi="Times New Roman" w:cs="Times New Roman"/>
      <w:b/>
      <w:bCs/>
      <w:sz w:val="26"/>
      <w:szCs w:val="20"/>
      <w:lang w:eastAsia="zh-CN"/>
    </w:rPr>
  </w:style>
  <w:style w:type="character" w:customStyle="1" w:styleId="Heading2Char">
    <w:name w:val="Heading 2 Char"/>
    <w:basedOn w:val="DefaultParagraphFont"/>
    <w:link w:val="Heading2"/>
    <w:rsid w:val="00BE2177"/>
    <w:rPr>
      <w:rFonts w:ascii="Times New Roman" w:eastAsia="SimSun" w:hAnsi="Times New Roman" w:cs="Times New Roman"/>
      <w:b/>
      <w:bCs/>
      <w:sz w:val="24"/>
      <w:szCs w:val="20"/>
      <w:lang w:eastAsia="zh-CN"/>
    </w:rPr>
  </w:style>
  <w:style w:type="character" w:customStyle="1" w:styleId="Heading3Char">
    <w:name w:val="Heading 3 Char"/>
    <w:basedOn w:val="DefaultParagraphFont"/>
    <w:link w:val="Heading3"/>
    <w:rsid w:val="00BE2177"/>
    <w:rPr>
      <w:rFonts w:ascii="Times New Roman" w:eastAsia="SimSun" w:hAnsi="Times New Roman" w:cs="Times New Roman"/>
      <w:sz w:val="24"/>
      <w:szCs w:val="20"/>
      <w:lang w:eastAsia="zh-CN"/>
    </w:rPr>
  </w:style>
  <w:style w:type="character" w:customStyle="1" w:styleId="Heading4Char">
    <w:name w:val="Heading 4 Char"/>
    <w:basedOn w:val="DefaultParagraphFont"/>
    <w:link w:val="Heading4"/>
    <w:rsid w:val="00BE2177"/>
    <w:rPr>
      <w:rFonts w:ascii="Times New Roman" w:eastAsia="SimSun" w:hAnsi="Times New Roman" w:cs="Times New Roman"/>
      <w:sz w:val="24"/>
      <w:szCs w:val="20"/>
      <w:lang w:eastAsia="zh-CN"/>
    </w:rPr>
  </w:style>
  <w:style w:type="character" w:customStyle="1" w:styleId="Heading5Char">
    <w:name w:val="Heading 5 Char"/>
    <w:basedOn w:val="DefaultParagraphFont"/>
    <w:link w:val="Heading5"/>
    <w:rsid w:val="00BE2177"/>
    <w:rPr>
      <w:rFonts w:ascii="Times New Roman" w:eastAsia="SimSun" w:hAnsi="Times New Roman" w:cs="Times New Roman"/>
      <w:sz w:val="24"/>
      <w:szCs w:val="20"/>
      <w:lang w:eastAsia="zh-CN"/>
    </w:rPr>
  </w:style>
  <w:style w:type="character" w:customStyle="1" w:styleId="Heading6Char">
    <w:name w:val="Heading 6 Char"/>
    <w:basedOn w:val="DefaultParagraphFont"/>
    <w:link w:val="Heading6"/>
    <w:rsid w:val="00BE2177"/>
    <w:rPr>
      <w:rFonts w:ascii="Times New Roman" w:eastAsia="SimSun" w:hAnsi="Times New Roman" w:cs="Times New Roman"/>
      <w:sz w:val="24"/>
      <w:szCs w:val="20"/>
      <w:lang w:eastAsia="zh-CN"/>
    </w:rPr>
  </w:style>
  <w:style w:type="character" w:customStyle="1" w:styleId="Heading7Char">
    <w:name w:val="Heading 7 Char"/>
    <w:basedOn w:val="DefaultParagraphFont"/>
    <w:link w:val="Heading7"/>
    <w:rsid w:val="00BE2177"/>
    <w:rPr>
      <w:rFonts w:ascii="Times New Roman" w:eastAsia="SimSun" w:hAnsi="Times New Roman" w:cs="Times New Roman"/>
      <w:sz w:val="24"/>
      <w:szCs w:val="20"/>
      <w:lang w:eastAsia="zh-CN"/>
    </w:rPr>
  </w:style>
  <w:style w:type="character" w:customStyle="1" w:styleId="Heading8Char">
    <w:name w:val="Heading 8 Char"/>
    <w:basedOn w:val="DefaultParagraphFont"/>
    <w:link w:val="Heading8"/>
    <w:rsid w:val="00BE2177"/>
    <w:rPr>
      <w:rFonts w:ascii="Times New Roman" w:eastAsia="SimSun" w:hAnsi="Times New Roman" w:cs="Times New Roman"/>
      <w:color w:val="000000" w:themeColor="text1"/>
      <w:sz w:val="24"/>
      <w:szCs w:val="20"/>
      <w:lang w:eastAsia="zh-CN"/>
    </w:rPr>
  </w:style>
  <w:style w:type="character" w:customStyle="1" w:styleId="Heading9Char">
    <w:name w:val="Heading 9 Char"/>
    <w:basedOn w:val="DefaultParagraphFont"/>
    <w:link w:val="Heading9"/>
    <w:rsid w:val="00BE2177"/>
    <w:rPr>
      <w:rFonts w:ascii="Times New Roman" w:eastAsia="SimSun" w:hAnsi="Times New Roman" w:cs="Times New Roman"/>
      <w:sz w:val="24"/>
      <w:szCs w:val="20"/>
      <w:lang w:eastAsia="zh-CN"/>
    </w:rPr>
  </w:style>
  <w:style w:type="paragraph" w:styleId="Title">
    <w:name w:val="Title"/>
    <w:basedOn w:val="Normal"/>
    <w:next w:val="Normal"/>
    <w:link w:val="TitleChar"/>
    <w:uiPriority w:val="49"/>
    <w:semiHidden/>
    <w:qFormat/>
    <w:rsid w:val="00BE2177"/>
    <w:pPr>
      <w:pBdr>
        <w:bottom w:val="single" w:sz="8" w:space="4" w:color="00A5D9" w:themeColor="accent1"/>
      </w:pBdr>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BE2177"/>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BE2177"/>
    <w:pPr>
      <w:numPr>
        <w:ilvl w:val="1"/>
      </w:numPr>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BE2177"/>
    <w:rPr>
      <w:rFonts w:eastAsia="Times New Roman"/>
      <w:lang w:eastAsia="ja-JP"/>
    </w:rPr>
  </w:style>
  <w:style w:type="paragraph" w:styleId="BalloonText">
    <w:name w:val="Balloon Text"/>
    <w:basedOn w:val="Normal"/>
    <w:link w:val="BalloonTextChar"/>
    <w:uiPriority w:val="99"/>
    <w:semiHidden/>
    <w:unhideWhenUsed/>
    <w:rsid w:val="00BE2177"/>
    <w:rPr>
      <w:rFonts w:ascii="Tahoma" w:hAnsi="Tahoma" w:cs="Tahoma"/>
      <w:sz w:val="16"/>
      <w:szCs w:val="16"/>
    </w:rPr>
  </w:style>
  <w:style w:type="character" w:customStyle="1" w:styleId="BalloonTextChar">
    <w:name w:val="Balloon Text Char"/>
    <w:basedOn w:val="DefaultParagraphFont"/>
    <w:link w:val="BalloonText"/>
    <w:uiPriority w:val="99"/>
    <w:semiHidden/>
    <w:rsid w:val="00BE2177"/>
    <w:rPr>
      <w:rFonts w:ascii="Tahoma" w:eastAsia="MS Mincho" w:hAnsi="Tahoma" w:cs="Tahoma"/>
      <w:sz w:val="16"/>
      <w:szCs w:val="16"/>
    </w:rPr>
  </w:style>
  <w:style w:type="paragraph" w:styleId="Header">
    <w:name w:val="header"/>
    <w:basedOn w:val="Normal"/>
    <w:link w:val="HeaderChar"/>
    <w:uiPriority w:val="99"/>
    <w:rsid w:val="00BE2177"/>
    <w:pPr>
      <w:jc w:val="both"/>
    </w:pPr>
    <w:rPr>
      <w:rFonts w:eastAsia="Times New Roman"/>
      <w:lang w:eastAsia="de-DE"/>
    </w:rPr>
  </w:style>
  <w:style w:type="character" w:customStyle="1" w:styleId="HeaderChar">
    <w:name w:val="Header Char"/>
    <w:basedOn w:val="DefaultParagraphFont"/>
    <w:link w:val="Header"/>
    <w:uiPriority w:val="99"/>
    <w:rsid w:val="00BE2177"/>
    <w:rPr>
      <w:rFonts w:ascii="Times New Roman" w:eastAsia="Times New Roman" w:hAnsi="Times New Roman" w:cs="Times New Roman"/>
      <w:szCs w:val="20"/>
      <w:lang w:val="en-GB" w:eastAsia="de-DE"/>
    </w:rPr>
  </w:style>
  <w:style w:type="paragraph" w:styleId="Footer">
    <w:name w:val="footer"/>
    <w:basedOn w:val="Normal"/>
    <w:link w:val="FooterChar"/>
    <w:uiPriority w:val="99"/>
    <w:rsid w:val="00BE2177"/>
    <w:pPr>
      <w:tabs>
        <w:tab w:val="center" w:pos="4536"/>
        <w:tab w:val="right" w:pos="9072"/>
      </w:tabs>
      <w:jc w:val="center"/>
    </w:pPr>
    <w:rPr>
      <w:rFonts w:eastAsia="Times New Roman"/>
      <w:sz w:val="16"/>
      <w:lang w:eastAsia="de-DE"/>
    </w:rPr>
  </w:style>
  <w:style w:type="character" w:customStyle="1" w:styleId="FooterChar">
    <w:name w:val="Footer Char"/>
    <w:basedOn w:val="DefaultParagraphFont"/>
    <w:link w:val="Footer"/>
    <w:uiPriority w:val="99"/>
    <w:rsid w:val="00BE2177"/>
    <w:rPr>
      <w:rFonts w:ascii="Times New Roman" w:eastAsia="Times New Roman" w:hAnsi="Times New Roman" w:cs="Times New Roman"/>
      <w:sz w:val="16"/>
      <w:szCs w:val="20"/>
      <w:lang w:val="en-GB" w:eastAsia="de-DE"/>
    </w:rPr>
  </w:style>
  <w:style w:type="paragraph" w:customStyle="1" w:styleId="WCPageNumber">
    <w:name w:val="WCPageNumber"/>
    <w:link w:val="WCPageNumberChar"/>
    <w:uiPriority w:val="99"/>
    <w:rsid w:val="00BE2177"/>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BE2177"/>
    <w:rPr>
      <w:rFonts w:ascii="Times New Roman" w:hAnsi="Times New Roman" w:cs="Times New Roman"/>
    </w:rPr>
  </w:style>
  <w:style w:type="paragraph" w:customStyle="1" w:styleId="wQuote1">
    <w:name w:val="wQuote1"/>
    <w:basedOn w:val="Normal"/>
    <w:uiPriority w:val="4"/>
    <w:qFormat/>
    <w:rsid w:val="00BE2177"/>
    <w:pPr>
      <w:spacing w:after="180"/>
      <w:ind w:left="720"/>
      <w:jc w:val="both"/>
    </w:pPr>
    <w:rPr>
      <w:i/>
    </w:rPr>
  </w:style>
  <w:style w:type="paragraph" w:customStyle="1" w:styleId="wQuote2">
    <w:name w:val="wQuote2"/>
    <w:basedOn w:val="Normal"/>
    <w:uiPriority w:val="4"/>
    <w:qFormat/>
    <w:rsid w:val="00BE2177"/>
    <w:pPr>
      <w:spacing w:after="180"/>
      <w:ind w:left="1440"/>
      <w:jc w:val="both"/>
    </w:pPr>
    <w:rPr>
      <w:i/>
    </w:rPr>
  </w:style>
  <w:style w:type="paragraph" w:customStyle="1" w:styleId="wQuote3">
    <w:name w:val="wQuote3"/>
    <w:basedOn w:val="Normal"/>
    <w:uiPriority w:val="4"/>
    <w:qFormat/>
    <w:rsid w:val="00BE2177"/>
    <w:pPr>
      <w:spacing w:after="180"/>
      <w:ind w:left="2160"/>
      <w:jc w:val="both"/>
    </w:pPr>
    <w:rPr>
      <w:i/>
    </w:rPr>
  </w:style>
  <w:style w:type="paragraph" w:customStyle="1" w:styleId="wText3">
    <w:name w:val="wText3"/>
    <w:basedOn w:val="Normal"/>
    <w:uiPriority w:val="1"/>
    <w:qFormat/>
    <w:rsid w:val="00BE2177"/>
    <w:pPr>
      <w:spacing w:after="180"/>
      <w:ind w:left="2160"/>
      <w:jc w:val="both"/>
    </w:pPr>
  </w:style>
  <w:style w:type="paragraph" w:customStyle="1" w:styleId="wBullet">
    <w:name w:val="wBullet"/>
    <w:basedOn w:val="Normal"/>
    <w:uiPriority w:val="8"/>
    <w:qFormat/>
    <w:rsid w:val="002E0AF8"/>
    <w:pPr>
      <w:numPr>
        <w:numId w:val="5"/>
      </w:numPr>
      <w:spacing w:after="180"/>
      <w:ind w:hanging="720"/>
      <w:jc w:val="both"/>
    </w:pPr>
  </w:style>
  <w:style w:type="paragraph" w:customStyle="1" w:styleId="wBullet1">
    <w:name w:val="wBullet1"/>
    <w:basedOn w:val="Normal"/>
    <w:uiPriority w:val="8"/>
    <w:qFormat/>
    <w:rsid w:val="0079374D"/>
    <w:pPr>
      <w:numPr>
        <w:numId w:val="6"/>
      </w:numPr>
      <w:spacing w:after="180"/>
      <w:ind w:left="1440" w:hanging="720"/>
      <w:jc w:val="both"/>
    </w:pPr>
  </w:style>
  <w:style w:type="paragraph" w:customStyle="1" w:styleId="wBullet2">
    <w:name w:val="wBullet2"/>
    <w:basedOn w:val="Normal"/>
    <w:uiPriority w:val="8"/>
    <w:qFormat/>
    <w:rsid w:val="0079374D"/>
    <w:pPr>
      <w:numPr>
        <w:numId w:val="7"/>
      </w:numPr>
      <w:spacing w:after="180"/>
      <w:ind w:left="2160" w:hanging="720"/>
      <w:jc w:val="both"/>
    </w:pPr>
  </w:style>
  <w:style w:type="paragraph" w:customStyle="1" w:styleId="wBullet3">
    <w:name w:val="wBullet3"/>
    <w:basedOn w:val="Normal"/>
    <w:uiPriority w:val="8"/>
    <w:qFormat/>
    <w:rsid w:val="0079374D"/>
    <w:pPr>
      <w:numPr>
        <w:numId w:val="8"/>
      </w:numPr>
      <w:spacing w:after="180"/>
      <w:ind w:left="2880" w:hanging="720"/>
      <w:jc w:val="both"/>
    </w:pPr>
  </w:style>
  <w:style w:type="paragraph" w:customStyle="1" w:styleId="DraftLineWC">
    <w:name w:val="DraftLineW&amp;C"/>
    <w:basedOn w:val="Normal"/>
    <w:uiPriority w:val="99"/>
    <w:semiHidden/>
    <w:rsid w:val="00BE2177"/>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BE2177"/>
    <w:pPr>
      <w:tabs>
        <w:tab w:val="left" w:pos="720"/>
        <w:tab w:val="right" w:leader="dot" w:pos="9072"/>
      </w:tabs>
      <w:spacing w:before="120"/>
      <w:ind w:left="720" w:right="386" w:hanging="720"/>
    </w:pPr>
  </w:style>
  <w:style w:type="paragraph" w:styleId="TOC2">
    <w:name w:val="toc 2"/>
    <w:basedOn w:val="Normal"/>
    <w:next w:val="Normal"/>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Normal"/>
    <w:uiPriority w:val="2"/>
    <w:qFormat/>
    <w:rsid w:val="00BE2177"/>
    <w:pPr>
      <w:numPr>
        <w:numId w:val="4"/>
      </w:numPr>
      <w:spacing w:after="180"/>
      <w:jc w:val="both"/>
    </w:pPr>
  </w:style>
  <w:style w:type="paragraph" w:customStyle="1" w:styleId="Definition2">
    <w:name w:val="Definition 2"/>
    <w:basedOn w:val="Normal"/>
    <w:uiPriority w:val="2"/>
    <w:qFormat/>
    <w:rsid w:val="00BE2177"/>
    <w:pPr>
      <w:numPr>
        <w:ilvl w:val="1"/>
        <w:numId w:val="4"/>
      </w:numPr>
      <w:spacing w:after="180"/>
      <w:jc w:val="both"/>
    </w:pPr>
  </w:style>
  <w:style w:type="paragraph" w:customStyle="1" w:styleId="Definition3">
    <w:name w:val="Definition 3"/>
    <w:basedOn w:val="Normal"/>
    <w:uiPriority w:val="2"/>
    <w:qFormat/>
    <w:rsid w:val="00BE2177"/>
    <w:pPr>
      <w:numPr>
        <w:ilvl w:val="2"/>
        <w:numId w:val="4"/>
      </w:numPr>
      <w:spacing w:after="180"/>
      <w:jc w:val="both"/>
    </w:pPr>
  </w:style>
  <w:style w:type="paragraph" w:customStyle="1" w:styleId="Definition4">
    <w:name w:val="Definition 4"/>
    <w:basedOn w:val="Normal"/>
    <w:uiPriority w:val="2"/>
    <w:qFormat/>
    <w:rsid w:val="00BE2177"/>
    <w:pPr>
      <w:numPr>
        <w:ilvl w:val="3"/>
        <w:numId w:val="4"/>
      </w:numPr>
      <w:spacing w:after="180"/>
      <w:jc w:val="both"/>
    </w:pPr>
  </w:style>
  <w:style w:type="paragraph" w:customStyle="1" w:styleId="Definition5">
    <w:name w:val="Definition 5"/>
    <w:basedOn w:val="Normal"/>
    <w:uiPriority w:val="2"/>
    <w:qFormat/>
    <w:rsid w:val="00BE2177"/>
    <w:pPr>
      <w:numPr>
        <w:ilvl w:val="4"/>
        <w:numId w:val="4"/>
      </w:numPr>
      <w:spacing w:after="180"/>
      <w:jc w:val="both"/>
    </w:pPr>
  </w:style>
  <w:style w:type="paragraph" w:customStyle="1" w:styleId="Definition6">
    <w:name w:val="Definition 6"/>
    <w:basedOn w:val="Normal"/>
    <w:uiPriority w:val="2"/>
    <w:qFormat/>
    <w:rsid w:val="00BE2177"/>
    <w:pPr>
      <w:numPr>
        <w:ilvl w:val="5"/>
        <w:numId w:val="4"/>
      </w:numPr>
      <w:spacing w:after="180"/>
      <w:jc w:val="both"/>
    </w:pPr>
  </w:style>
  <w:style w:type="paragraph" w:customStyle="1" w:styleId="Parties">
    <w:name w:val="Parties"/>
    <w:basedOn w:val="Normal"/>
    <w:uiPriority w:val="2"/>
    <w:qFormat/>
    <w:rsid w:val="00BE2177"/>
    <w:pPr>
      <w:numPr>
        <w:ilvl w:val="7"/>
        <w:numId w:val="4"/>
      </w:numPr>
      <w:spacing w:after="180"/>
      <w:jc w:val="both"/>
    </w:pPr>
  </w:style>
  <w:style w:type="paragraph" w:customStyle="1" w:styleId="Recitals">
    <w:name w:val="Recitals"/>
    <w:basedOn w:val="Normal"/>
    <w:uiPriority w:val="2"/>
    <w:qFormat/>
    <w:rsid w:val="00BE2177"/>
    <w:pPr>
      <w:numPr>
        <w:ilvl w:val="8"/>
        <w:numId w:val="4"/>
      </w:numPr>
      <w:spacing w:after="180"/>
      <w:jc w:val="both"/>
    </w:pPr>
  </w:style>
  <w:style w:type="paragraph" w:customStyle="1" w:styleId="wCoverNotice">
    <w:name w:val="wCoverNotice"/>
    <w:basedOn w:val="Normal"/>
    <w:next w:val="Normal"/>
    <w:uiPriority w:val="19"/>
    <w:rsid w:val="00BE2177"/>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BE2177"/>
    <w:pPr>
      <w:jc w:val="center"/>
    </w:pPr>
    <w:rPr>
      <w:b/>
      <w:bCs/>
      <w:sz w:val="28"/>
      <w:szCs w:val="32"/>
    </w:rPr>
  </w:style>
  <w:style w:type="paragraph" w:customStyle="1" w:styleId="wSignRole">
    <w:name w:val="wSignRole"/>
    <w:basedOn w:val="Normal"/>
    <w:uiPriority w:val="12"/>
    <w:qFormat/>
    <w:rsid w:val="00BE2177"/>
    <w:pPr>
      <w:spacing w:before="600" w:after="60"/>
    </w:pPr>
    <w:rPr>
      <w:b/>
      <w:bCs/>
    </w:rPr>
  </w:style>
  <w:style w:type="paragraph" w:customStyle="1" w:styleId="wCoverCenter">
    <w:name w:val="wCoverCenter"/>
    <w:basedOn w:val="Normal"/>
    <w:next w:val="wCoverParties"/>
    <w:uiPriority w:val="19"/>
    <w:qFormat/>
    <w:rsid w:val="00BE2177"/>
    <w:pPr>
      <w:spacing w:after="480"/>
      <w:jc w:val="center"/>
    </w:pPr>
  </w:style>
  <w:style w:type="paragraph" w:customStyle="1" w:styleId="wCoverTitle2">
    <w:name w:val="wCoverTitle2"/>
    <w:basedOn w:val="Normal"/>
    <w:next w:val="wCoverCenter"/>
    <w:uiPriority w:val="19"/>
    <w:rsid w:val="00BE2177"/>
    <w:pPr>
      <w:jc w:val="center"/>
    </w:pPr>
    <w:rPr>
      <w:sz w:val="28"/>
      <w:szCs w:val="32"/>
    </w:rPr>
  </w:style>
  <w:style w:type="paragraph" w:customStyle="1" w:styleId="wLogoHeader">
    <w:name w:val="wLogoHeader"/>
    <w:basedOn w:val="Normal"/>
    <w:uiPriority w:val="48"/>
    <w:qFormat/>
    <w:rsid w:val="00BE2177"/>
    <w:pPr>
      <w:spacing w:before="360" w:after="960" w:line="360" w:lineRule="auto"/>
      <w:jc w:val="right"/>
    </w:pPr>
  </w:style>
  <w:style w:type="paragraph" w:customStyle="1" w:styleId="wCoverAddress">
    <w:name w:val="wCoverAddress"/>
    <w:basedOn w:val="Normal"/>
    <w:uiPriority w:val="22"/>
    <w:rsid w:val="00BE2177"/>
    <w:pPr>
      <w:jc w:val="center"/>
    </w:pPr>
    <w:rPr>
      <w:rFonts w:eastAsia="Times New Roman"/>
      <w:sz w:val="20"/>
      <w:szCs w:val="24"/>
    </w:rPr>
  </w:style>
  <w:style w:type="numbering" w:styleId="111111">
    <w:name w:val="Outline List 2"/>
    <w:basedOn w:val="NoList"/>
    <w:uiPriority w:val="99"/>
    <w:semiHidden/>
    <w:unhideWhenUsed/>
    <w:rsid w:val="00BE2177"/>
    <w:pPr>
      <w:numPr>
        <w:numId w:val="1"/>
      </w:numPr>
    </w:pPr>
  </w:style>
  <w:style w:type="numbering" w:styleId="1ai">
    <w:name w:val="Outline List 1"/>
    <w:basedOn w:val="NoList"/>
    <w:uiPriority w:val="99"/>
    <w:semiHidden/>
    <w:unhideWhenUsed/>
    <w:rsid w:val="00BE2177"/>
    <w:pPr>
      <w:numPr>
        <w:numId w:val="2"/>
      </w:numPr>
    </w:pPr>
  </w:style>
  <w:style w:type="paragraph" w:customStyle="1" w:styleId="wTOCtitle">
    <w:name w:val="wTOCtitle"/>
    <w:basedOn w:val="Normal"/>
    <w:next w:val="wTOCpage"/>
    <w:uiPriority w:val="13"/>
    <w:rsid w:val="00BE2177"/>
    <w:pPr>
      <w:jc w:val="center"/>
    </w:pPr>
    <w:rPr>
      <w:b/>
      <w:bCs/>
      <w:sz w:val="26"/>
      <w:szCs w:val="30"/>
    </w:rPr>
  </w:style>
  <w:style w:type="paragraph" w:customStyle="1" w:styleId="wTOCpage">
    <w:name w:val="wTOCpage"/>
    <w:basedOn w:val="Normal"/>
    <w:next w:val="Normal"/>
    <w:uiPriority w:val="15"/>
    <w:rsid w:val="00BE2177"/>
    <w:pPr>
      <w:spacing w:after="180"/>
      <w:jc w:val="right"/>
    </w:pPr>
    <w:rPr>
      <w:rFonts w:eastAsia="Times New Roman"/>
      <w:b/>
      <w:szCs w:val="21"/>
    </w:rPr>
  </w:style>
  <w:style w:type="paragraph" w:customStyle="1" w:styleId="wSignLine">
    <w:name w:val="wSignLine"/>
    <w:basedOn w:val="wText"/>
    <w:next w:val="Normal"/>
    <w:uiPriority w:val="13"/>
    <w:rsid w:val="00BE2177"/>
    <w:pPr>
      <w:tabs>
        <w:tab w:val="left" w:leader="dot" w:pos="3600"/>
      </w:tabs>
      <w:spacing w:before="800" w:after="0"/>
    </w:pPr>
    <w:rPr>
      <w:rFonts w:eastAsia="Times New Roman"/>
    </w:rPr>
  </w:style>
  <w:style w:type="paragraph" w:styleId="TOC3">
    <w:name w:val="toc 3"/>
    <w:basedOn w:val="Normal"/>
    <w:next w:val="Normal"/>
    <w:autoRedefine/>
    <w:uiPriority w:val="39"/>
    <w:rsid w:val="00BE2177"/>
    <w:pPr>
      <w:tabs>
        <w:tab w:val="left" w:pos="1440"/>
        <w:tab w:val="right" w:leader="dot" w:pos="9072"/>
      </w:tabs>
      <w:ind w:left="2160" w:right="386" w:hanging="1440"/>
    </w:pPr>
    <w:rPr>
      <w:noProof/>
      <w:color w:val="000000" w:themeColor="text1"/>
    </w:rPr>
  </w:style>
  <w:style w:type="paragraph" w:styleId="TOC4">
    <w:name w:val="toc 4"/>
    <w:basedOn w:val="Normal"/>
    <w:next w:val="Normal"/>
    <w:autoRedefine/>
    <w:uiPriority w:val="39"/>
    <w:unhideWhenUsed/>
    <w:rsid w:val="00BE2177"/>
    <w:pPr>
      <w:tabs>
        <w:tab w:val="left" w:pos="1701"/>
        <w:tab w:val="right" w:leader="dot" w:pos="9017"/>
      </w:tabs>
      <w:ind w:left="1701" w:right="386" w:hanging="981"/>
    </w:pPr>
  </w:style>
  <w:style w:type="paragraph" w:styleId="TOC5">
    <w:name w:val="toc 5"/>
    <w:basedOn w:val="Normal"/>
    <w:next w:val="Normal"/>
    <w:autoRedefine/>
    <w:uiPriority w:val="39"/>
    <w:semiHidden/>
    <w:unhideWhenUsed/>
    <w:rsid w:val="00BE2177"/>
    <w:pPr>
      <w:spacing w:after="100"/>
      <w:ind w:left="960"/>
    </w:pPr>
  </w:style>
  <w:style w:type="paragraph" w:styleId="TOC6">
    <w:name w:val="toc 6"/>
    <w:basedOn w:val="Normal"/>
    <w:next w:val="Normal"/>
    <w:autoRedefine/>
    <w:uiPriority w:val="39"/>
    <w:semiHidden/>
    <w:unhideWhenUsed/>
    <w:rsid w:val="00BE2177"/>
    <w:pPr>
      <w:spacing w:after="100"/>
      <w:ind w:left="1200"/>
    </w:pPr>
  </w:style>
  <w:style w:type="paragraph" w:styleId="TOC7">
    <w:name w:val="toc 7"/>
    <w:basedOn w:val="Normal"/>
    <w:next w:val="Normal"/>
    <w:autoRedefine/>
    <w:uiPriority w:val="39"/>
    <w:semiHidden/>
    <w:unhideWhenUsed/>
    <w:rsid w:val="00BE2177"/>
    <w:pPr>
      <w:spacing w:after="100"/>
      <w:ind w:left="1440"/>
    </w:pPr>
  </w:style>
  <w:style w:type="paragraph" w:styleId="TOC8">
    <w:name w:val="toc 8"/>
    <w:basedOn w:val="Normal"/>
    <w:next w:val="Normal"/>
    <w:autoRedefine/>
    <w:uiPriority w:val="39"/>
    <w:rsid w:val="00BE2177"/>
    <w:pPr>
      <w:tabs>
        <w:tab w:val="left" w:pos="1423"/>
        <w:tab w:val="right" w:leader="dot" w:pos="9072"/>
      </w:tabs>
      <w:spacing w:before="120"/>
      <w:ind w:left="1440" w:right="386" w:hanging="1440"/>
    </w:pPr>
    <w:rPr>
      <w:b/>
      <w:bCs/>
    </w:rPr>
  </w:style>
  <w:style w:type="paragraph" w:styleId="TOC9">
    <w:name w:val="toc 9"/>
    <w:basedOn w:val="Normal"/>
    <w:next w:val="Normal"/>
    <w:autoRedefine/>
    <w:uiPriority w:val="39"/>
    <w:rsid w:val="00BE2177"/>
    <w:pPr>
      <w:tabs>
        <w:tab w:val="left" w:pos="1440"/>
        <w:tab w:val="right" w:leader="dot" w:pos="9072"/>
      </w:tabs>
      <w:ind w:left="1440" w:right="386" w:hanging="1440"/>
    </w:pPr>
  </w:style>
  <w:style w:type="paragraph" w:customStyle="1" w:styleId="wCoverRole">
    <w:name w:val="wCoverRole"/>
    <w:basedOn w:val="Normal"/>
    <w:next w:val="wCoverParties"/>
    <w:uiPriority w:val="21"/>
    <w:qFormat/>
    <w:rsid w:val="00BE2177"/>
    <w:pPr>
      <w:spacing w:after="480"/>
      <w:jc w:val="center"/>
    </w:pPr>
  </w:style>
  <w:style w:type="paragraph" w:customStyle="1" w:styleId="wBullet4">
    <w:name w:val="wBullet4"/>
    <w:basedOn w:val="Normal"/>
    <w:uiPriority w:val="8"/>
    <w:qFormat/>
    <w:rsid w:val="0079374D"/>
    <w:pPr>
      <w:numPr>
        <w:numId w:val="9"/>
      </w:numPr>
      <w:spacing w:after="180"/>
      <w:ind w:left="3600" w:hanging="720"/>
      <w:jc w:val="both"/>
    </w:pPr>
  </w:style>
  <w:style w:type="paragraph" w:customStyle="1" w:styleId="wText4">
    <w:name w:val="wText4"/>
    <w:basedOn w:val="Normal"/>
    <w:uiPriority w:val="1"/>
    <w:qFormat/>
    <w:rsid w:val="00BE2177"/>
    <w:pPr>
      <w:spacing w:after="180"/>
      <w:ind w:left="2880"/>
      <w:jc w:val="both"/>
    </w:pPr>
  </w:style>
  <w:style w:type="character" w:styleId="FootnoteReference">
    <w:name w:val="footnote reference"/>
    <w:basedOn w:val="DefaultParagraphFont"/>
    <w:uiPriority w:val="99"/>
    <w:semiHidden/>
    <w:unhideWhenUsed/>
    <w:rsid w:val="00BE2177"/>
    <w:rPr>
      <w:vertAlign w:val="superscript"/>
    </w:rPr>
  </w:style>
  <w:style w:type="paragraph" w:styleId="FootnoteText">
    <w:name w:val="footnote text"/>
    <w:basedOn w:val="Normal"/>
    <w:link w:val="FootnoteTextChar"/>
    <w:uiPriority w:val="99"/>
    <w:unhideWhenUsed/>
    <w:rsid w:val="00BE2177"/>
    <w:pPr>
      <w:spacing w:after="60"/>
      <w:ind w:left="357" w:hanging="357"/>
      <w:jc w:val="both"/>
    </w:pPr>
    <w:rPr>
      <w:sz w:val="18"/>
    </w:rPr>
  </w:style>
  <w:style w:type="character" w:customStyle="1" w:styleId="FootnoteTextChar">
    <w:name w:val="Footnote Text Char"/>
    <w:basedOn w:val="DefaultParagraphFont"/>
    <w:link w:val="FootnoteText"/>
    <w:uiPriority w:val="99"/>
    <w:rsid w:val="00BE2177"/>
    <w:rPr>
      <w:rFonts w:ascii="Times New Roman" w:eastAsia="MS Mincho" w:hAnsi="Times New Roman" w:cs="Times New Roman"/>
      <w:sz w:val="18"/>
      <w:szCs w:val="20"/>
    </w:rPr>
  </w:style>
  <w:style w:type="paragraph" w:customStyle="1" w:styleId="SignLine">
    <w:name w:val="SignLine"/>
    <w:basedOn w:val="Normal"/>
    <w:next w:val="Normal"/>
    <w:rsid w:val="00E03967"/>
    <w:pPr>
      <w:tabs>
        <w:tab w:val="left" w:leader="dot" w:pos="3600"/>
      </w:tabs>
      <w:spacing w:before="800"/>
      <w:jc w:val="both"/>
    </w:pPr>
    <w:rPr>
      <w:rFonts w:eastAsia="Times New Roman"/>
    </w:rPr>
  </w:style>
  <w:style w:type="table" w:styleId="TableGrid">
    <w:name w:val="Table Grid"/>
    <w:basedOn w:val="TableNormal"/>
    <w:uiPriority w:val="59"/>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177"/>
    <w:rPr>
      <w:color w:val="0000FF" w:themeColor="hyperlink"/>
      <w:u w:val="single"/>
    </w:rPr>
  </w:style>
  <w:style w:type="paragraph" w:customStyle="1" w:styleId="wSignTitle">
    <w:name w:val="wSignTitle"/>
    <w:basedOn w:val="Normal"/>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BE2177"/>
    <w:rPr>
      <w:rFonts w:ascii="Times New Roman" w:eastAsia="MS Mincho" w:hAnsi="Times New Roman" w:cs="Times New Roman"/>
    </w:rPr>
  </w:style>
  <w:style w:type="paragraph" w:customStyle="1" w:styleId="wAnnotation">
    <w:name w:val="wAnnotation"/>
    <w:basedOn w:val="Normal"/>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BE2177"/>
    <w:pPr>
      <w:spacing w:after="120"/>
      <w:jc w:val="center"/>
    </w:pPr>
    <w:rPr>
      <w:b/>
      <w:bCs/>
      <w:sz w:val="40"/>
      <w:szCs w:val="44"/>
    </w:rPr>
  </w:style>
  <w:style w:type="paragraph" w:customStyle="1" w:styleId="wCoverDate">
    <w:name w:val="wCoverDate"/>
    <w:basedOn w:val="Normal"/>
    <w:next w:val="wCoverTitle1"/>
    <w:uiPriority w:val="19"/>
    <w:qFormat/>
    <w:rsid w:val="00BE2177"/>
    <w:pPr>
      <w:spacing w:before="480" w:after="960"/>
      <w:jc w:val="center"/>
    </w:pPr>
    <w:rPr>
      <w:b/>
      <w:bCs/>
    </w:rPr>
  </w:style>
  <w:style w:type="paragraph" w:customStyle="1" w:styleId="wSignName">
    <w:name w:val="wSignName"/>
    <w:basedOn w:val="Normal"/>
    <w:next w:val="wSignNameLine"/>
    <w:uiPriority w:val="11"/>
    <w:qFormat/>
    <w:rsid w:val="00BE2177"/>
    <w:pPr>
      <w:spacing w:before="600" w:after="60"/>
    </w:pPr>
  </w:style>
  <w:style w:type="paragraph" w:customStyle="1" w:styleId="wSignNameLine">
    <w:name w:val="wSignNameLine"/>
    <w:basedOn w:val="Normal"/>
    <w:next w:val="Normal"/>
    <w:uiPriority w:val="11"/>
    <w:qFormat/>
    <w:rsid w:val="00BE2177"/>
    <w:pPr>
      <w:tabs>
        <w:tab w:val="right" w:leader="underscore" w:pos="4253"/>
      </w:tabs>
      <w:spacing w:before="600"/>
    </w:pPr>
  </w:style>
  <w:style w:type="paragraph" w:customStyle="1" w:styleId="wExecution">
    <w:name w:val="wExecution"/>
    <w:basedOn w:val="Normal"/>
    <w:uiPriority w:val="13"/>
    <w:qFormat/>
    <w:rsid w:val="00BE2177"/>
    <w:pPr>
      <w:tabs>
        <w:tab w:val="left" w:pos="567"/>
      </w:tabs>
      <w:ind w:left="56"/>
    </w:pPr>
  </w:style>
  <w:style w:type="paragraph" w:customStyle="1" w:styleId="Definition7">
    <w:name w:val="Definition 7"/>
    <w:basedOn w:val="Normal"/>
    <w:uiPriority w:val="2"/>
    <w:qFormat/>
    <w:rsid w:val="00BE2177"/>
    <w:pPr>
      <w:numPr>
        <w:ilvl w:val="6"/>
        <w:numId w:val="4"/>
      </w:numPr>
      <w:spacing w:after="180"/>
      <w:jc w:val="both"/>
    </w:pPr>
  </w:style>
  <w:style w:type="paragraph" w:customStyle="1" w:styleId="wList1">
    <w:name w:val="wList1"/>
    <w:basedOn w:val="Normal"/>
    <w:uiPriority w:val="7"/>
    <w:qFormat/>
    <w:rsid w:val="00BE2177"/>
    <w:pPr>
      <w:numPr>
        <w:numId w:val="10"/>
      </w:numPr>
      <w:spacing w:after="180"/>
      <w:jc w:val="both"/>
    </w:pPr>
  </w:style>
  <w:style w:type="paragraph" w:customStyle="1" w:styleId="wList2">
    <w:name w:val="wList2"/>
    <w:basedOn w:val="Normal"/>
    <w:uiPriority w:val="7"/>
    <w:qFormat/>
    <w:rsid w:val="00BE2177"/>
    <w:pPr>
      <w:numPr>
        <w:ilvl w:val="1"/>
        <w:numId w:val="10"/>
      </w:numPr>
      <w:spacing w:after="180"/>
      <w:jc w:val="both"/>
    </w:pPr>
  </w:style>
  <w:style w:type="paragraph" w:customStyle="1" w:styleId="wList3">
    <w:name w:val="wList3"/>
    <w:basedOn w:val="Normal"/>
    <w:uiPriority w:val="7"/>
    <w:qFormat/>
    <w:rsid w:val="00BE2177"/>
    <w:pPr>
      <w:numPr>
        <w:ilvl w:val="2"/>
        <w:numId w:val="10"/>
      </w:numPr>
      <w:spacing w:after="180"/>
      <w:jc w:val="both"/>
    </w:pPr>
  </w:style>
  <w:style w:type="paragraph" w:customStyle="1" w:styleId="wList4">
    <w:name w:val="wList4"/>
    <w:basedOn w:val="Normal"/>
    <w:uiPriority w:val="7"/>
    <w:qFormat/>
    <w:rsid w:val="00BE2177"/>
    <w:pPr>
      <w:numPr>
        <w:ilvl w:val="3"/>
        <w:numId w:val="10"/>
      </w:numPr>
      <w:spacing w:after="180"/>
      <w:jc w:val="both"/>
    </w:pPr>
  </w:style>
  <w:style w:type="paragraph" w:customStyle="1" w:styleId="wList5">
    <w:name w:val="wList5"/>
    <w:basedOn w:val="Normal"/>
    <w:uiPriority w:val="7"/>
    <w:qFormat/>
    <w:rsid w:val="00BE2177"/>
    <w:pPr>
      <w:numPr>
        <w:ilvl w:val="4"/>
        <w:numId w:val="10"/>
      </w:numPr>
      <w:spacing w:after="180"/>
      <w:jc w:val="both"/>
    </w:pPr>
  </w:style>
  <w:style w:type="paragraph" w:customStyle="1" w:styleId="wList6">
    <w:name w:val="wList6"/>
    <w:basedOn w:val="Normal"/>
    <w:uiPriority w:val="7"/>
    <w:qFormat/>
    <w:rsid w:val="00BE2177"/>
    <w:pPr>
      <w:numPr>
        <w:ilvl w:val="5"/>
        <w:numId w:val="10"/>
      </w:numPr>
      <w:spacing w:after="180"/>
      <w:jc w:val="both"/>
    </w:pPr>
  </w:style>
  <w:style w:type="paragraph" w:customStyle="1" w:styleId="wList7">
    <w:name w:val="wList7"/>
    <w:basedOn w:val="Normal"/>
    <w:uiPriority w:val="7"/>
    <w:qFormat/>
    <w:rsid w:val="00BE2177"/>
    <w:pPr>
      <w:numPr>
        <w:ilvl w:val="6"/>
        <w:numId w:val="10"/>
      </w:numPr>
      <w:spacing w:after="180"/>
      <w:jc w:val="both"/>
    </w:pPr>
  </w:style>
  <w:style w:type="paragraph" w:customStyle="1" w:styleId="wNoTOC">
    <w:name w:val="wNoTOC"/>
    <w:basedOn w:val="Normal"/>
    <w:next w:val="wText1"/>
    <w:uiPriority w:val="18"/>
    <w:qFormat/>
    <w:rsid w:val="00CF5469"/>
    <w:pPr>
      <w:spacing w:after="180"/>
      <w:jc w:val="both"/>
    </w:pPr>
    <w:rPr>
      <w:rFonts w:eastAsiaTheme="minorHAnsi" w:cstheme="minorBidi"/>
    </w:rPr>
  </w:style>
  <w:style w:type="paragraph" w:styleId="BodyText">
    <w:name w:val="Body Text"/>
    <w:basedOn w:val="Normal"/>
    <w:link w:val="BodyTextChar"/>
    <w:rsid w:val="000D0031"/>
    <w:pPr>
      <w:ind w:firstLine="720"/>
    </w:pPr>
    <w:rPr>
      <w:rFonts w:eastAsia="Times New Roman"/>
      <w:szCs w:val="24"/>
      <w:lang w:eastAsia="en-US"/>
    </w:rPr>
  </w:style>
  <w:style w:type="character" w:customStyle="1" w:styleId="BodyTextChar">
    <w:name w:val="Body Text Char"/>
    <w:basedOn w:val="DefaultParagraphFont"/>
    <w:link w:val="BodyText"/>
    <w:rsid w:val="000D0031"/>
    <w:rPr>
      <w:rFonts w:ascii="Times New Roman" w:eastAsia="Times New Roman" w:hAnsi="Times New Roman" w:cs="Times New Roman"/>
      <w:sz w:val="24"/>
      <w:szCs w:val="24"/>
    </w:rPr>
  </w:style>
  <w:style w:type="paragraph" w:customStyle="1" w:styleId="BodyTextContinued">
    <w:name w:val="Body Text Continued"/>
    <w:basedOn w:val="BodyText"/>
    <w:next w:val="BodyText"/>
    <w:rsid w:val="000D0031"/>
    <w:pPr>
      <w:ind w:firstLine="0"/>
    </w:pPr>
    <w:rPr>
      <w:szCs w:val="20"/>
    </w:rPr>
  </w:style>
  <w:style w:type="paragraph" w:customStyle="1" w:styleId="StandardL1">
    <w:name w:val="Standard_L1"/>
    <w:basedOn w:val="Normal"/>
    <w:next w:val="BodyText"/>
    <w:rsid w:val="000D0031"/>
    <w:pPr>
      <w:outlineLvl w:val="0"/>
    </w:pPr>
  </w:style>
  <w:style w:type="paragraph" w:customStyle="1" w:styleId="StandardL9">
    <w:name w:val="Standard_L9"/>
    <w:basedOn w:val="Normal"/>
    <w:next w:val="BodyText"/>
    <w:rsid w:val="000D0031"/>
    <w:pPr>
      <w:outlineLvl w:val="8"/>
    </w:pPr>
  </w:style>
  <w:style w:type="paragraph" w:styleId="ListParagraph">
    <w:name w:val="List Paragraph"/>
    <w:basedOn w:val="Normal"/>
    <w:uiPriority w:val="34"/>
    <w:unhideWhenUsed/>
    <w:qFormat/>
    <w:rsid w:val="0040736A"/>
    <w:pPr>
      <w:ind w:left="720"/>
      <w:contextualSpacing/>
    </w:pPr>
  </w:style>
  <w:style w:type="character" w:styleId="CommentReference">
    <w:name w:val="annotation reference"/>
    <w:basedOn w:val="DefaultParagraphFont"/>
    <w:uiPriority w:val="99"/>
    <w:semiHidden/>
    <w:unhideWhenUsed/>
    <w:rsid w:val="003B7053"/>
    <w:rPr>
      <w:sz w:val="16"/>
      <w:szCs w:val="16"/>
    </w:rPr>
  </w:style>
  <w:style w:type="paragraph" w:styleId="CommentText">
    <w:name w:val="annotation text"/>
    <w:basedOn w:val="Normal"/>
    <w:link w:val="CommentTextChar"/>
    <w:uiPriority w:val="99"/>
    <w:semiHidden/>
    <w:unhideWhenUsed/>
    <w:rsid w:val="003B7053"/>
    <w:rPr>
      <w:sz w:val="20"/>
    </w:rPr>
  </w:style>
  <w:style w:type="character" w:customStyle="1" w:styleId="CommentTextChar">
    <w:name w:val="Comment Text Char"/>
    <w:basedOn w:val="DefaultParagraphFont"/>
    <w:link w:val="CommentText"/>
    <w:uiPriority w:val="99"/>
    <w:semiHidden/>
    <w:rsid w:val="003B7053"/>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B7053"/>
    <w:rPr>
      <w:b/>
      <w:bCs/>
    </w:rPr>
  </w:style>
  <w:style w:type="character" w:customStyle="1" w:styleId="CommentSubjectChar">
    <w:name w:val="Comment Subject Char"/>
    <w:basedOn w:val="CommentTextChar"/>
    <w:link w:val="CommentSubject"/>
    <w:uiPriority w:val="99"/>
    <w:semiHidden/>
    <w:rsid w:val="003B7053"/>
    <w:rPr>
      <w:rFonts w:ascii="Times New Roman" w:eastAsia="SimSun" w:hAnsi="Times New Roman" w:cs="Times New Roman"/>
      <w:b/>
      <w:bCs/>
      <w:sz w:val="20"/>
      <w:szCs w:val="20"/>
      <w:lang w:eastAsia="zh-CN"/>
    </w:rPr>
  </w:style>
  <w:style w:type="paragraph" w:styleId="NormalWeb">
    <w:name w:val="Normal (Web)"/>
    <w:basedOn w:val="Normal"/>
    <w:uiPriority w:val="99"/>
    <w:semiHidden/>
    <w:unhideWhenUsed/>
    <w:rsid w:val="00961DA5"/>
    <w:pPr>
      <w:autoSpaceDE/>
      <w:autoSpaceDN/>
      <w:adjustRightInd/>
      <w:spacing w:before="0" w:after="450"/>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90895">
      <w:bodyDiv w:val="1"/>
      <w:marLeft w:val="0"/>
      <w:marRight w:val="0"/>
      <w:marTop w:val="0"/>
      <w:marBottom w:val="0"/>
      <w:divBdr>
        <w:top w:val="none" w:sz="0" w:space="0" w:color="auto"/>
        <w:left w:val="none" w:sz="0" w:space="0" w:color="auto"/>
        <w:bottom w:val="none" w:sz="0" w:space="0" w:color="auto"/>
        <w:right w:val="none" w:sz="0" w:space="0" w:color="auto"/>
      </w:divBdr>
      <w:divsChild>
        <w:div w:id="1450510907">
          <w:marLeft w:val="0"/>
          <w:marRight w:val="0"/>
          <w:marTop w:val="0"/>
          <w:marBottom w:val="0"/>
          <w:divBdr>
            <w:top w:val="none" w:sz="0" w:space="0" w:color="auto"/>
            <w:left w:val="none" w:sz="0" w:space="0" w:color="auto"/>
            <w:bottom w:val="none" w:sz="0" w:space="0" w:color="auto"/>
            <w:right w:val="none" w:sz="0" w:space="0" w:color="auto"/>
          </w:divBdr>
          <w:divsChild>
            <w:div w:id="13727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oncerns@pjc.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hiteCase\Word\w00.11.HouseStyle.dotm" TargetMode="Externa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0A31-0EE8-4B18-8C57-05AF7A81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w00.11.HouseStyle.dotm</Template>
  <TotalTime>1</TotalTime>
  <Pages>6</Pages>
  <Words>2903</Words>
  <Characters>16548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W&amp;C Standard Template</vt:lpstr>
    </vt:vector>
  </TitlesOfParts>
  <Company>White &amp; Case LLP</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W&amp;C Standard Template</dc:title>
  <dc:creator>_</dc:creator>
  <cp:lastModifiedBy>Wiseman, Sam</cp:lastModifiedBy>
  <cp:revision>2</cp:revision>
  <cp:lastPrinted>2018-11-12T09:39:00Z</cp:lastPrinted>
  <dcterms:created xsi:type="dcterms:W3CDTF">2020-04-30T15:13:00Z</dcterms:created>
  <dcterms:modified xsi:type="dcterms:W3CDTF">2020-04-30T15:13:00Z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DocID">
    <vt:i4>23</vt:i4>
  </property>
  <property fmtid="{D5CDD505-2E9C-101B-9397-08002B2CF9AE}" pid="4" name="NewIn2000">
    <vt:bool>true</vt:bool>
  </property>
  <property fmtid="{D5CDD505-2E9C-101B-9397-08002B2CF9AE}" pid="5" name="WCOffice">
    <vt:lpwstr>London</vt:lpwstr>
  </property>
  <property fmtid="{D5CDD505-2E9C-101B-9397-08002B2CF9AE}" pid="6" name="Language1">
    <vt:lpwstr>English (UK)</vt:lpwstr>
  </property>
  <property fmtid="{D5CDD505-2E9C-101B-9397-08002B2CF9AE}" pid="7" name="Office">
    <vt:lpwstr>London</vt:lpwstr>
  </property>
  <property fmtid="{D5CDD505-2E9C-101B-9397-08002B2CF9AE}" pid="8" name="DateFormat">
    <vt:lpwstr>DAY MONTH YEAR</vt:lpwstr>
  </property>
</Properties>
</file>